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43699" w14:textId="77777777" w:rsidR="007B4F73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2.38. Назначение пособия по уходу за инвалидом I группы либо лицом, достигшим 80-летнего возраста</w:t>
      </w:r>
    </w:p>
    <w:p w14:paraId="115F875E" w14:textId="77777777" w:rsidR="007B4F73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комиссия по назначению пенсий городского, районного исполнительного комитета, местной администрации района в городе по месту жительства (месту пребывания) инвалида I группы либо лица, достигшего 80-летнего возраста, за которым осуществляется постоянный уход</w:t>
      </w:r>
    </w:p>
    <w:p w14:paraId="18D8D753" w14:textId="77777777" w:rsidR="007B4F7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51C94B24" w14:textId="77777777" w:rsidR="007B4F7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2548290" w14:textId="77777777" w:rsidR="007B4F7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F21AA06" w14:textId="77777777" w:rsidR="007B4F7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79848E9A" w14:textId="77777777" w:rsidR="007B4F7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D5FB5D6" w14:textId="77777777" w:rsidR="007B4F7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0BCFB161" w14:textId="77777777" w:rsidR="007B4F7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39D49999" w14:textId="77777777" w:rsidR="007B4F7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2C1567BD" w14:textId="77777777" w:rsidR="007B4F73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C397961" w14:textId="77777777" w:rsidR="007B4F73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3F24F29" w14:textId="77777777" w:rsidR="007B4F73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паспорт или иной документ, удостоверяющий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личностьтрудовая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книжка заявителя (за исключением случаев, когда законодательными актами не предусмотрено ее заполнение)</w:t>
      </w:r>
    </w:p>
    <w:p w14:paraId="11D3B855" w14:textId="77777777" w:rsidR="007B4F73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медицинская справка о состоянии здоровья заявителя, подтверждающая отсутствие психиатрического и наркологического учета</w:t>
      </w:r>
    </w:p>
    <w:p w14:paraId="02533F98" w14:textId="77777777" w:rsidR="007B4F73" w:rsidRDefault="00000000">
      <w:pPr>
        <w:numPr>
          <w:ilvl w:val="0"/>
          <w:numId w:val="2"/>
        </w:numPr>
        <w:spacing w:before="120" w:after="60" w:line="276" w:lineRule="auto"/>
        <w:ind w:left="709" w:firstLine="426"/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val="x-none" w:eastAsia="x-none"/>
        </w:rPr>
        <w:t>заключение врачебно-консультационной комиссии о нуждаемости лица, достигшего 80-летнего возраста, в постоянном уходе – в случае назначения пособия по уходу за лицом, достигшим 80-летнего возраста</w:t>
      </w:r>
    </w:p>
    <w:p w14:paraId="4EBB4BDC" w14:textId="77777777" w:rsidR="007B4F73" w:rsidRDefault="00000000">
      <w:pPr>
        <w:spacing w:after="60"/>
        <w:jc w:val="left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25A261F" w14:textId="77777777" w:rsidR="007B4F73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57752CA8" w14:textId="77777777" w:rsidR="007B4F73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85A42FC" w14:textId="77777777" w:rsidR="00893A59" w:rsidRDefault="00893A59" w:rsidP="00893A59">
      <w:pPr>
        <w:pStyle w:val="a7"/>
        <w:numPr>
          <w:ilvl w:val="0"/>
          <w:numId w:val="3"/>
        </w:numPr>
        <w:spacing w:after="240"/>
        <w:ind w:left="284" w:firstLine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копии заключения медико-реабилитационной экспертной комиссии, индивидуальной программы реабилитации, </w:t>
      </w:r>
      <w:proofErr w:type="spellStart"/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абилитации</w:t>
      </w:r>
      <w:proofErr w:type="spellEnd"/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 инвалида, содержащие сведения о группе инвалидности и нуждаемости инвалида I группы в постоянном уходе, – из организации здравоохранения (при отсутствии указанных документов (сведений) в управлении (отделе) </w:t>
      </w: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по труду, занятости и социальной защите городского, районного исполнительного комитета, управлении (отделе) социальной защиты местной администрации района в городе (далее – орган по труду, занятости и социальной защите) по месту жительства инвалида I группы)</w:t>
      </w:r>
    </w:p>
    <w:p w14:paraId="69C8B641" w14:textId="77777777" w:rsidR="00893A59" w:rsidRPr="00893A59" w:rsidRDefault="00893A59" w:rsidP="00893A59">
      <w:pPr>
        <w:pStyle w:val="a7"/>
        <w:numPr>
          <w:ilvl w:val="0"/>
          <w:numId w:val="3"/>
        </w:numPr>
        <w:spacing w:after="24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сведения, подтверждающие отсутствие регистрации гражданина, обратившегося за осуществлением административной процедуры (далее в настоящем пункте – заинтересованное лицо), в качестве безработного, о непрохождении заинтересованным лицом профессиональной подготовки, переподготовки, повышения квалификации или освоения содержания образовательной программы обучающих курсов по направлению органов по труду, занятости и социальной защите – из органа по труду, занятости и социальной защите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</w:r>
    </w:p>
    <w:p w14:paraId="5404CD5B" w14:textId="77777777" w:rsidR="00893A59" w:rsidRPr="00893A59" w:rsidRDefault="00893A59" w:rsidP="00893A59">
      <w:pPr>
        <w:pStyle w:val="a7"/>
        <w:numPr>
          <w:ilvl w:val="0"/>
          <w:numId w:val="3"/>
        </w:numPr>
        <w:spacing w:after="24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 неполучении заинтересованным лицом ежемесячной страховой выплаты в соответствии с законодательством об обязательном страховании от несчастных случаев на производстве и профессиональных заболеваний – из обособленных подразделений Белорусского республиканского унитарного страхового предприятия «Белгосстрах»</w:t>
      </w:r>
    </w:p>
    <w:p w14:paraId="5746EB8E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 неполучении заинтересованным лицом ежемесячного денежного содержания в соответствии с законодательством о государственной службе – из органа по труду, занятости и социальной защите по месту жительства заинтересованного лица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</w:r>
    </w:p>
    <w:p w14:paraId="56C79C13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 неполучении заинтересованным лицом государственной пенсии, в том числе в соответствии с международными договорами Республики Беларусь в области социального (пенсионного) обеспечения, – из органа по труду, занятости и социальной защите, Фонда социальной защиты населения Министерства труда и социальной защиты, пенсионных органов Министерства обороны, Министерства внутренних дел, Министерства по чрезвычайным ситуациям, Комитета государственной безопасности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</w:r>
    </w:p>
    <w:p w14:paraId="42BB578C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сведения, подтверждающие, что заинтересованное лицо не работает по трудовому договору, не выполняет работы по гражданско-правовому договору, предметом которого является выполнение работ, оказание услуг и создание объектов интеллектуальной собственности, – из государственного информационного ресурса «Реестр индивидуальных лицевых счетов застрахованных лиц в системе индивидуального (персонифицированного) учета в системе </w:t>
      </w: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государственного социального страхования» (посредством общегосударственной автоматизированной информационной системы</w:t>
      </w:r>
    </w:p>
    <w:p w14:paraId="281A7D1D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сведения, подтверждающие отсутствие регистрации заинтересованного лица в качестве индивидуального предпринимателя, собственника имущества (учредителя, участника) юридического лица, выполняющего функции руководителя этого юридического лица, – из Единого государственного регистра юридических лиц и индивидуальных предпринимателей</w:t>
      </w:r>
    </w:p>
    <w:p w14:paraId="1B3E808D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 регистрации заинтересованного лица в качестве индивидуального предпринимателя и неосуществлении им деятельности в связи с нахождением в процессе прекращения деятельности (в отношении матери, отца, сына, дочери, супруга или супруги, опекуна (попечителя) инвалида I группы либо лица, достигшего 80-летнего возраста) – из Единого государственного регистра юридических лиц и индивидуальных предпринимателей</w:t>
      </w:r>
    </w:p>
    <w:p w14:paraId="47D671D8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 регистрации заинтересованного лица в качестве индивидуального предпринимателя и приостановлении его деятельности в случаях, установленных законодательными актами, за исключением приостановления деятельности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возраста), – из Единого государственного регистра юридических лиц и индивидуальных предпринимателей</w:t>
      </w:r>
    </w:p>
    <w:p w14:paraId="08DA5665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из решения местного исполнительного и распорядительного органа, подтверждающие, что заинтересованное лицо является опекуном (попечителем) инвалида I группы либо лица, достигшего 80-летнего возраста, – из местного исполнительного и распорядительного органа (при отсутствии указанных сведений в органе по труду, занятости и социальной защите по месту жительства инвалида I группы либо лица, достигшего 80-летнего возраста)</w:t>
      </w:r>
    </w:p>
    <w:p w14:paraId="3B311BE3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 приостановлении деятельности лицом, зарегистрированным в качестве индивидуального предпринимателя, в связи с уходом за ребенком до достижения им возраста 3 лет (в отношении матери, отца, сына, дочери, супруга или супруги, опекуна (попечителя) инвалида I группы либо лица, достигшего 80-летнего возраста) – из органов Фонда социальной защиты населения Министерства труда и социальной защиты</w:t>
      </w:r>
    </w:p>
    <w:p w14:paraId="660799F8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об отсутствии у заинтересованного лица свидетельства на осуществление нотариальной деятельности либо о том, что заинтересованное лицо является нотариусом, но его полномочия приостановлены в порядке, установленном законодательством, – из Министерства юстиции</w:t>
      </w:r>
    </w:p>
    <w:p w14:paraId="4CAABC60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сведения, подтверждающие отсутствие у заинтересованного лица статуса адвоката, либо о том, что заинтересованное лицо является адвокатом и его деятельность приостановлена в порядке, </w:t>
      </w: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установленном законодательством, – из территориальной коллегии адвокатов, Министерства юстиции</w:t>
      </w:r>
    </w:p>
    <w:p w14:paraId="4D097D53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сведения, подтверждающие, что инвалид I группы либо лицо, достигшее 80-летнего возраста, не являются получателем ренты согласно договору пожизненного содержания с иждивением, – из единого государственного регистра недвижимого имущества, прав на него и сделок с ним (посредством общегосударственной автоматизированной информационной системы)</w:t>
      </w:r>
    </w:p>
    <w:p w14:paraId="0019B9D0" w14:textId="77777777" w:rsidR="00893A59" w:rsidRPr="00893A59" w:rsidRDefault="00893A59" w:rsidP="00893A59">
      <w:pPr>
        <w:pStyle w:val="a7"/>
        <w:numPr>
          <w:ilvl w:val="0"/>
          <w:numId w:val="3"/>
        </w:numPr>
        <w:spacing w:before="120"/>
        <w:ind w:left="284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 наличии (отсутствии) у заинтересованного лица непогашенной или неснятой судимости за умышленные менее тяжкие преступления, предусмотренные в </w:t>
      </w:r>
      <w:hyperlink r:id="rId5" w:anchor="&amp;Chapter=19" w:history="1">
        <w:r w:rsidRPr="00893A59">
          <w:rPr>
            <w:rStyle w:val="a5"/>
            <w:rFonts w:ascii="Arial" w:eastAsia="Times New Roman" w:hAnsi="Arial" w:cs="Arial"/>
            <w:b/>
            <w:sz w:val="28"/>
            <w:szCs w:val="28"/>
            <w:lang w:eastAsia="x-none"/>
          </w:rPr>
          <w:t>главах 19–22</w:t>
        </w:r>
      </w:hyperlink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 и </w:t>
      </w:r>
      <w:hyperlink r:id="rId6" w:anchor="&amp;Chapter=24" w:history="1">
        <w:r w:rsidRPr="00893A59">
          <w:rPr>
            <w:rStyle w:val="a5"/>
            <w:rFonts w:ascii="Arial" w:eastAsia="Times New Roman" w:hAnsi="Arial" w:cs="Arial"/>
            <w:b/>
            <w:sz w:val="28"/>
            <w:szCs w:val="28"/>
            <w:lang w:eastAsia="x-none"/>
          </w:rPr>
          <w:t>24</w:t>
        </w:r>
      </w:hyperlink>
      <w:r w:rsidRPr="00893A59">
        <w:rPr>
          <w:rFonts w:ascii="Arial" w:eastAsia="Times New Roman" w:hAnsi="Arial" w:cs="Arial"/>
          <w:b/>
          <w:sz w:val="28"/>
          <w:szCs w:val="28"/>
          <w:lang w:eastAsia="x-none"/>
        </w:rPr>
        <w:t> Уголовного кодекса Республики Беларусь, а также за тяжкие или особо тяжкие преступления – из единого государственного банка данных о правонарушениях</w:t>
      </w:r>
    </w:p>
    <w:p w14:paraId="4D794730" w14:textId="77777777" w:rsidR="007B4F73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0ACD29B" w14:textId="77777777" w:rsidR="007B4F73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10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411859CD" w14:textId="77777777" w:rsidR="007D362C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на период ухода за инвалидом I группы либо лицом, достигшим 80-летнего возраста</w:t>
      </w:r>
    </w:p>
    <w:sectPr w:rsidR="007D36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25D5"/>
    <w:multiLevelType w:val="hybridMultilevel"/>
    <w:tmpl w:val="0B647B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808926">
    <w:abstractNumId w:val="1"/>
  </w:num>
  <w:num w:numId="2" w16cid:durableId="1259680036">
    <w:abstractNumId w:val="1"/>
  </w:num>
  <w:num w:numId="3" w16cid:durableId="205438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94"/>
    <w:rsid w:val="00261194"/>
    <w:rsid w:val="007B4F73"/>
    <w:rsid w:val="007D362C"/>
    <w:rsid w:val="00893A59"/>
    <w:rsid w:val="00951366"/>
    <w:rsid w:val="00F5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C9695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5">
    <w:name w:val="Hyperlink"/>
    <w:basedOn w:val="a0"/>
    <w:uiPriority w:val="99"/>
    <w:unhideWhenUsed/>
    <w:rsid w:val="00893A5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93A5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893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alonline.by/webnpa/text.asp?RN=HK9900275" TargetMode="External"/><Relationship Id="rId5" Type="http://schemas.openxmlformats.org/officeDocument/2006/relationships/hyperlink" Target="https://etalonline.by/webnpa/text.asp?RN=HK99002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1360</Words>
  <Characters>7758</Characters>
  <Application>Microsoft Office Word</Application>
  <DocSecurity>0</DocSecurity>
  <Lines>64</Lines>
  <Paragraphs>18</Paragraphs>
  <ScaleCrop>false</ScaleCrop>
  <Company>All Belarus 2009 DVD</Company>
  <LinksUpToDate>false</LinksUpToDate>
  <CharactersWithSpaces>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2022-09-21T09:43:00Z</cp:lastPrinted>
  <dcterms:created xsi:type="dcterms:W3CDTF">2024-11-04T06:43:00Z</dcterms:created>
  <dcterms:modified xsi:type="dcterms:W3CDTF">2024-11-04T06:45:00Z</dcterms:modified>
</cp:coreProperties>
</file>