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40" w:rsidRPr="00E1246E" w:rsidRDefault="002D7D40" w:rsidP="00E12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D40" w:rsidRPr="00E1246E" w:rsidRDefault="002D7D40" w:rsidP="00E12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24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 20 марта в Беларуси открывается сезон охоты на самцов глухаря и тетерева – представителей семейства фазановых</w:t>
      </w:r>
      <w:r w:rsidR="00C208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который</w:t>
      </w:r>
      <w:r w:rsidRPr="00E124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продлится по 10 мая.</w:t>
      </w:r>
      <w:r w:rsidRPr="00E124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7D40" w:rsidRPr="00E1246E" w:rsidRDefault="002D7D40" w:rsidP="00E12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>В указанный период можно будет охотиться на пернатых</w:t>
      </w:r>
      <w:r w:rsidRPr="00E124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6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C2087E">
        <w:rPr>
          <w:rFonts w:ascii="Times New Roman" w:eastAsia="Times New Roman" w:hAnsi="Times New Roman" w:cs="Times New Roman"/>
          <w:sz w:val="28"/>
          <w:szCs w:val="28"/>
          <w:lang w:val="ru-RU"/>
        </w:rPr>
        <w:t>любой день недели</w:t>
      </w:r>
      <w:r w:rsidRPr="00E124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 3:00</w:t>
      </w:r>
      <w:r w:rsidR="00F961C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часов</w:t>
      </w:r>
      <w:r w:rsidRPr="00E124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ночи до 9:00 </w:t>
      </w:r>
      <w:r w:rsidR="00F961C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часов </w:t>
      </w:r>
      <w:r w:rsidRPr="00E124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утра.</w:t>
      </w:r>
      <w:r w:rsidRPr="00E1246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>Для этого желающим нужно обратиться к пользователю охотничьих угодий и приобрести путевку, а также разрешение на добычу.</w:t>
      </w:r>
    </w:p>
    <w:p w:rsidR="002D7D40" w:rsidRPr="00E1246E" w:rsidRDefault="002D7D40" w:rsidP="00E12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24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</w:t>
      </w:r>
      <w:r w:rsidR="00F961C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допустимыми способами охоты являются ружейный </w:t>
      </w:r>
      <w:proofErr w:type="gramStart"/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>на току</w:t>
      </w:r>
      <w:proofErr w:type="gramEnd"/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568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E1246E">
        <w:rPr>
          <w:rFonts w:ascii="Times New Roman" w:eastAsia="Times New Roman" w:hAnsi="Times New Roman" w:cs="Times New Roman"/>
          <w:sz w:val="28"/>
          <w:szCs w:val="28"/>
          <w:lang w:val="ru-RU"/>
        </w:rPr>
        <w:t>с подхода и из засады. Тетерева и глухаря разрешается добывать с помощью нарезного и гладкоствольного охотничьего оружия с использованием патронов, снаряженных дробью. Кроме этого, можно использовать охотничьи луки и арбалеты.</w:t>
      </w:r>
    </w:p>
    <w:sectPr w:rsidR="002D7D40" w:rsidRPr="00E124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9"/>
    <w:rsid w:val="000B16C6"/>
    <w:rsid w:val="000C13FA"/>
    <w:rsid w:val="002D7D40"/>
    <w:rsid w:val="002E45FD"/>
    <w:rsid w:val="004808A9"/>
    <w:rsid w:val="00867409"/>
    <w:rsid w:val="00910713"/>
    <w:rsid w:val="00A56847"/>
    <w:rsid w:val="00B503DD"/>
    <w:rsid w:val="00C2087E"/>
    <w:rsid w:val="00E1246E"/>
    <w:rsid w:val="00E97668"/>
    <w:rsid w:val="00ED4AE9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5BDA"/>
  <w15:chartTrackingRefBased/>
  <w15:docId w15:val="{9A4C4DE2-82BE-4907-8DC3-8A96B32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6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7D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759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2025-03-05T11:59:00Z</dcterms:created>
  <dcterms:modified xsi:type="dcterms:W3CDTF">2025-03-05T11:59:00Z</dcterms:modified>
</cp:coreProperties>
</file>