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0"/>
      </w:tblGrid>
      <w:tr w:rsidR="00E07EBA" w:rsidRPr="00E07EBA" w14:paraId="4989BAB7" w14:textId="77777777" w:rsidTr="00E07EBA">
        <w:tc>
          <w:tcPr>
            <w:tcW w:w="4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DC143D" w14:textId="77777777" w:rsidR="00E07EBA" w:rsidRPr="00E07EBA" w:rsidRDefault="00E07EBA" w:rsidP="00E07EBA">
            <w:pPr>
              <w:spacing w:after="0" w:line="240" w:lineRule="auto"/>
              <w:ind w:left="723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07EB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t>УТВЕРЖДЕНО</w:t>
            </w:r>
          </w:p>
          <w:p w14:paraId="69015C26" w14:textId="77777777" w:rsidR="00E07EBA" w:rsidRPr="00E07EBA" w:rsidRDefault="00E07EBA" w:rsidP="00E07EBA">
            <w:pPr>
              <w:spacing w:after="0" w:line="240" w:lineRule="auto"/>
              <w:ind w:left="723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07EB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t>Постановление</w:t>
            </w:r>
            <w:r w:rsidRPr="00E07EB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br/>
              <w:t>Министерства</w:t>
            </w:r>
            <w:r w:rsidRPr="00E07EB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br/>
              <w:t>архитектуры и строительства</w:t>
            </w:r>
            <w:r w:rsidRPr="00E07EB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br/>
              <w:t>Республики Беларусь</w:t>
            </w:r>
          </w:p>
          <w:p w14:paraId="7438FE89" w14:textId="77777777" w:rsidR="00E07EBA" w:rsidRPr="00E07EBA" w:rsidRDefault="00E07EBA" w:rsidP="00E07EBA">
            <w:pPr>
              <w:spacing w:after="0" w:line="240" w:lineRule="auto"/>
              <w:ind w:left="7230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</w:pPr>
            <w:r w:rsidRPr="00E07EBA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6"/>
                <w:szCs w:val="26"/>
                <w:lang w:eastAsia="ru-RU"/>
                <w14:ligatures w14:val="none"/>
              </w:rPr>
              <w:t>10.10.2025 № 114</w:t>
            </w:r>
          </w:p>
        </w:tc>
      </w:tr>
    </w:tbl>
    <w:p w14:paraId="43CCDC84" w14:textId="77777777" w:rsidR="00E07EBA" w:rsidRPr="00E07EBA" w:rsidRDefault="00E07EBA" w:rsidP="00E07E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bookmarkStart w:id="0" w:name="Заг_Утв_2"/>
      <w:bookmarkEnd w:id="0"/>
      <w:r w:rsidRPr="00E07E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РЕГЛАМЕНТ</w:t>
      </w:r>
      <w:r w:rsidRPr="00E07E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br/>
        <w:t>административной процедуры, осуществляемой в отношении субъектов хозяйствования, по подпункту 3.14.1 «Согласование проектной документации на строительство, изменений в проектную документацию, требующих ее повторного утверждения»</w:t>
      </w:r>
    </w:p>
    <w:p w14:paraId="25348C38" w14:textId="77777777" w:rsidR="00E07EBA" w:rsidRPr="00E07EBA" w:rsidRDefault="00E07EBA" w:rsidP="00E07E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07EB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1. Особенности осуществления административной процедуры:</w:t>
      </w:r>
    </w:p>
    <w:p w14:paraId="6BF41922" w14:textId="77777777" w:rsidR="00E07EBA" w:rsidRPr="00E07EBA" w:rsidRDefault="00E07EBA" w:rsidP="00E07E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07EB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1.1. наименование уполномоченного органа (подведомственность административной процедуры) – комитет по архитектуре и строительству областного исполнительного комитета, комитет архитектуры и градостроительства Минского городского исполнительного комитета, управление (отдел) архитектуры и градостроительства городского исполнительного комитета (в городах областного подчинения), управление (отдел) архитектуры и строительства районного исполнительного комитета, отдел архитектуры и градостроительства администрации района в г. Минске, государственное учреждение «Администрация Китайско-Белорусского индустриального парка «Великий камень»;</w:t>
      </w:r>
    </w:p>
    <w:p w14:paraId="0E75108F" w14:textId="77777777" w:rsidR="00E07EBA" w:rsidRPr="00E07EBA" w:rsidRDefault="00E07EBA" w:rsidP="00E07E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07EB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14:paraId="3C09044F" w14:textId="77777777" w:rsidR="00E07EBA" w:rsidRPr="00E07EBA" w:rsidRDefault="00E07EBA" w:rsidP="00E07E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hyperlink r:id="rId4" w:history="1">
        <w:r w:rsidRPr="00E07EBA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Закон Республики Беларусь</w:t>
        </w:r>
      </w:hyperlink>
      <w:r w:rsidRPr="00E07EB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«Об основах административных процедур»;</w:t>
      </w:r>
    </w:p>
    <w:p w14:paraId="40F713AE" w14:textId="77777777" w:rsidR="00E07EBA" w:rsidRPr="00E07EBA" w:rsidRDefault="00E07EBA" w:rsidP="00E07E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hyperlink r:id="rId5" w:history="1">
        <w:r w:rsidRPr="00E07EBA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Указ Президента Республики Беларусь от 12 мая 2017 г. № 166</w:t>
        </w:r>
      </w:hyperlink>
      <w:r w:rsidRPr="00E07EB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«О совершенствовании специального правового режима Китайско-Белорусского индустриального парка «Великий камень»;</w:t>
      </w:r>
    </w:p>
    <w:p w14:paraId="61BAD0E7" w14:textId="77777777" w:rsidR="00E07EBA" w:rsidRPr="00E07EBA" w:rsidRDefault="00E07EBA" w:rsidP="00E07E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hyperlink r:id="rId6" w:history="1">
        <w:r w:rsidRPr="00E07EBA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постановление Совета Министров Республики Беларусь от 8 октября 2008 г. № 1476</w:t>
        </w:r>
      </w:hyperlink>
      <w:r w:rsidRPr="00E07EB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«О разработке, согласовании и утверждении градостроительных проектов, проектной документации»;</w:t>
      </w:r>
    </w:p>
    <w:p w14:paraId="56ED0DD3" w14:textId="77777777" w:rsidR="00E07EBA" w:rsidRPr="00E07EBA" w:rsidRDefault="00E07EBA" w:rsidP="00E07E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hyperlink r:id="rId7" w:history="1">
        <w:r w:rsidRPr="00E07EBA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постановление Совета Министров Республики Беларусь от 24 сентября 2021 г. № 548</w:t>
        </w:r>
      </w:hyperlink>
      <w:r w:rsidRPr="00E07EB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«Об административных процедурах, осуществляемых в отношении субъектов хозяйствования»;</w:t>
      </w:r>
    </w:p>
    <w:p w14:paraId="5F3844AC" w14:textId="77777777" w:rsidR="00E07EBA" w:rsidRPr="00E07EBA" w:rsidRDefault="00E07EBA" w:rsidP="00E07E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07EB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1.3. иные имеющиеся особенности осуществления административной процедуры: административные решения, принятые комитетом архитектуры и градостроительства Минского городского исполнительного комитета, комитетом по архитектуре и строительству областного исполнительного комитета, государственным учреждением «Администрация Китайско-Белорусского индустриального парка «Великий камень», обжалуются в судебном порядке.</w:t>
      </w:r>
    </w:p>
    <w:p w14:paraId="0CAF5F57" w14:textId="77777777" w:rsidR="00E07EBA" w:rsidRPr="00E07EBA" w:rsidRDefault="00E07EBA" w:rsidP="00E07E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07EB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p w14:paraId="3EE952D0" w14:textId="77777777" w:rsidR="00E07EBA" w:rsidRPr="00E07EBA" w:rsidRDefault="00E07EBA" w:rsidP="00E07E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07EB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402"/>
        <w:gridCol w:w="4394"/>
      </w:tblGrid>
      <w:tr w:rsidR="00E07EBA" w:rsidRPr="00E07EBA" w14:paraId="53BC6517" w14:textId="77777777" w:rsidTr="00E07EBA">
        <w:trPr>
          <w:trHeight w:val="240"/>
        </w:trPr>
        <w:tc>
          <w:tcPr>
            <w:tcW w:w="269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1AD6F9" w14:textId="77777777" w:rsidR="00E07EBA" w:rsidRPr="00E07EBA" w:rsidRDefault="00E07EBA" w:rsidP="00E07EBA">
            <w:pPr>
              <w:spacing w:after="0" w:line="24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07EB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Наименование документа и (или) сведений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B5C707" w14:textId="77777777" w:rsidR="00E07EBA" w:rsidRPr="00E07EBA" w:rsidRDefault="00E07EBA" w:rsidP="00E07EBA">
            <w:pPr>
              <w:spacing w:after="0" w:line="24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07EB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Требования, предъявляемые к документу и (или) сведениям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A136B4" w14:textId="77777777" w:rsidR="00E07EBA" w:rsidRPr="00E07EBA" w:rsidRDefault="00E07EBA" w:rsidP="00E07EBA">
            <w:pPr>
              <w:spacing w:after="0" w:line="24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07EB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Форма и порядок представления документа и (или) сведений</w:t>
            </w:r>
          </w:p>
        </w:tc>
      </w:tr>
      <w:tr w:rsidR="00E07EBA" w:rsidRPr="00E07EBA" w14:paraId="69D612F5" w14:textId="77777777" w:rsidTr="00E07EBA">
        <w:trPr>
          <w:trHeight w:val="240"/>
        </w:trPr>
        <w:tc>
          <w:tcPr>
            <w:tcW w:w="269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F0B0E" w14:textId="77777777" w:rsidR="00E07EBA" w:rsidRPr="00E07EBA" w:rsidRDefault="00E07EBA" w:rsidP="00E07EBA">
            <w:pPr>
              <w:spacing w:after="0" w:line="240" w:lineRule="auto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07EB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заявление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D800EA" w14:textId="77777777" w:rsidR="00E07EBA" w:rsidRPr="00E07EBA" w:rsidRDefault="00E07EBA" w:rsidP="00E07EBA">
            <w:pPr>
              <w:spacing w:after="0" w:line="240" w:lineRule="auto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07EB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должно содержать сведения, предусмотренные в части первой </w:t>
            </w:r>
            <w:hyperlink r:id="rId8" w:anchor="&amp;Article=14&amp;Point=5" w:history="1">
              <w:r w:rsidRPr="00E07EBA">
                <w:rPr>
                  <w:rFonts w:ascii="Times New Roman" w:eastAsia="Times New Roman" w:hAnsi="Times New Roman" w:cs="Times New Roman"/>
                  <w:color w:val="000000" w:themeColor="text1"/>
                  <w:kern w:val="0"/>
                  <w:lang w:eastAsia="ru-RU"/>
                  <w14:ligatures w14:val="none"/>
                </w:rPr>
                <w:t>пункта 5</w:t>
              </w:r>
            </w:hyperlink>
            <w:r w:rsidRPr="00E07EB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статьи 14 Закона Республики Беларусь «Об основах административных процедур»</w:t>
            </w:r>
          </w:p>
        </w:tc>
        <w:tc>
          <w:tcPr>
            <w:tcW w:w="4394" w:type="dxa"/>
            <w:vMerge w:val="restart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A7C8FB" w14:textId="77777777" w:rsidR="00E07EBA" w:rsidRPr="00E07EBA" w:rsidRDefault="00E07EBA" w:rsidP="00E07EBA">
            <w:pPr>
              <w:spacing w:after="0" w:line="240" w:lineRule="auto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07EB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в письменной форме:</w:t>
            </w:r>
            <w:r w:rsidRPr="00E07EB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посредством почтовой связи;</w:t>
            </w:r>
            <w:r w:rsidRPr="00E07EB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нарочным (курьером);</w:t>
            </w:r>
            <w:r w:rsidRPr="00E07EB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в ходе приема заинтересованного лица</w:t>
            </w:r>
          </w:p>
        </w:tc>
      </w:tr>
      <w:tr w:rsidR="00E07EBA" w:rsidRPr="00E07EBA" w14:paraId="77379A43" w14:textId="77777777" w:rsidTr="00E07EBA">
        <w:trPr>
          <w:trHeight w:val="240"/>
        </w:trPr>
        <w:tc>
          <w:tcPr>
            <w:tcW w:w="269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A22FAC" w14:textId="77777777" w:rsidR="00E07EBA" w:rsidRPr="00E07EBA" w:rsidRDefault="00E07EBA" w:rsidP="00E07EBA">
            <w:pPr>
              <w:spacing w:after="0" w:line="240" w:lineRule="auto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07EB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проектная документация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0BBE30" w14:textId="77777777" w:rsidR="00E07EBA" w:rsidRPr="00E07EBA" w:rsidRDefault="00E07EBA" w:rsidP="00E07EBA">
            <w:pPr>
              <w:spacing w:after="0" w:line="240" w:lineRule="auto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07EB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4394" w:type="dxa"/>
            <w:vMerge/>
            <w:shd w:val="clear" w:color="auto" w:fill="FFFFFF"/>
            <w:vAlign w:val="center"/>
            <w:hideMark/>
          </w:tcPr>
          <w:p w14:paraId="768C1612" w14:textId="77777777" w:rsidR="00E07EBA" w:rsidRPr="00E07EBA" w:rsidRDefault="00E07EBA" w:rsidP="00E07E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</w:p>
        </w:tc>
      </w:tr>
    </w:tbl>
    <w:p w14:paraId="2B25E192" w14:textId="77777777" w:rsidR="00E07EBA" w:rsidRPr="00E07EBA" w:rsidRDefault="00E07EBA" w:rsidP="00E07E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07EB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</w:t>
      </w:r>
    </w:p>
    <w:p w14:paraId="674B60CC" w14:textId="77777777" w:rsidR="00E07EBA" w:rsidRPr="00E07EBA" w:rsidRDefault="00E07EBA" w:rsidP="00E07E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07EB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При подаче заявления уполномоченный орган вправе потребовать от заинтересованного лица документы, предусмотренные в абзацах втором–седьмом части первой </w:t>
      </w:r>
      <w:hyperlink r:id="rId9" w:anchor="&amp;Article=15&amp;Point=2" w:history="1">
        <w:r w:rsidRPr="00E07EBA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пункта 2</w:t>
        </w:r>
      </w:hyperlink>
      <w:r w:rsidRPr="00E07EB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статьи 15 Закона Республики Беларусь «Об основах административных процедур».</w:t>
      </w:r>
    </w:p>
    <w:p w14:paraId="51CD6C3E" w14:textId="77777777" w:rsidR="00E07EBA" w:rsidRPr="00E07EBA" w:rsidRDefault="00E07EBA" w:rsidP="00E07E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07EB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14:paraId="50BE6336" w14:textId="77777777" w:rsidR="00E07EBA" w:rsidRPr="00E07EBA" w:rsidRDefault="00E07EBA" w:rsidP="00E07E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07EB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0"/>
        <w:gridCol w:w="2555"/>
        <w:gridCol w:w="2690"/>
      </w:tblGrid>
      <w:tr w:rsidR="00E07EBA" w:rsidRPr="00E07EBA" w14:paraId="12865DA6" w14:textId="77777777" w:rsidTr="00E07EBA">
        <w:trPr>
          <w:trHeight w:val="240"/>
        </w:trPr>
        <w:tc>
          <w:tcPr>
            <w:tcW w:w="52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F0DC8B" w14:textId="77777777" w:rsidR="00E07EBA" w:rsidRPr="00E07EBA" w:rsidRDefault="00E07EBA" w:rsidP="00E07EBA">
            <w:pPr>
              <w:spacing w:after="0" w:line="24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07EB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lastRenderedPageBreak/>
              <w:t>Наименование документа</w:t>
            </w:r>
          </w:p>
        </w:tc>
        <w:tc>
          <w:tcPr>
            <w:tcW w:w="2555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4996BD" w14:textId="77777777" w:rsidR="00E07EBA" w:rsidRPr="00E07EBA" w:rsidRDefault="00E07EBA" w:rsidP="00E07EBA">
            <w:pPr>
              <w:spacing w:after="0" w:line="24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07EB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Срок действия</w:t>
            </w:r>
          </w:p>
        </w:tc>
        <w:tc>
          <w:tcPr>
            <w:tcW w:w="269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28AD1F" w14:textId="77777777" w:rsidR="00E07EBA" w:rsidRPr="00E07EBA" w:rsidRDefault="00E07EBA" w:rsidP="00E07EBA">
            <w:pPr>
              <w:spacing w:after="0" w:line="24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07EB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Форма представления</w:t>
            </w:r>
          </w:p>
        </w:tc>
      </w:tr>
      <w:tr w:rsidR="00E07EBA" w:rsidRPr="00E07EBA" w14:paraId="3B7F436F" w14:textId="77777777" w:rsidTr="00E07EBA">
        <w:trPr>
          <w:trHeight w:val="240"/>
        </w:trPr>
        <w:tc>
          <w:tcPr>
            <w:tcW w:w="524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C3659F" w14:textId="77777777" w:rsidR="00E07EBA" w:rsidRPr="00E07EBA" w:rsidRDefault="00E07EBA" w:rsidP="00E07EBA">
            <w:pPr>
              <w:spacing w:after="0" w:line="240" w:lineRule="auto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07EB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письмо о согласовании проектной документации (изменений в проектную документацию) с возможностью проставления соответствующей печати (штампа) на листах проектной документации</w:t>
            </w:r>
          </w:p>
        </w:tc>
        <w:tc>
          <w:tcPr>
            <w:tcW w:w="2555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E6712" w14:textId="77777777" w:rsidR="00E07EBA" w:rsidRPr="00E07EBA" w:rsidRDefault="00E07EBA" w:rsidP="00E07EBA">
            <w:pPr>
              <w:spacing w:after="0" w:line="240" w:lineRule="auto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07EB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бессрочно</w:t>
            </w:r>
          </w:p>
        </w:tc>
        <w:tc>
          <w:tcPr>
            <w:tcW w:w="2690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64DD00" w14:textId="77777777" w:rsidR="00E07EBA" w:rsidRPr="00E07EBA" w:rsidRDefault="00E07EBA" w:rsidP="00E07EBA">
            <w:pPr>
              <w:spacing w:after="0" w:line="240" w:lineRule="auto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07EB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письменная</w:t>
            </w:r>
          </w:p>
        </w:tc>
      </w:tr>
    </w:tbl>
    <w:p w14:paraId="1C4ACB86" w14:textId="77777777" w:rsidR="00E07EBA" w:rsidRPr="00E07EBA" w:rsidRDefault="00E07EBA" w:rsidP="00E07E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07EB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</w:t>
      </w:r>
    </w:p>
    <w:p w14:paraId="7C6E911E" w14:textId="77777777" w:rsidR="00E07EBA" w:rsidRPr="00E07EBA" w:rsidRDefault="00E07EBA" w:rsidP="00E07E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07EB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Иные действия, совершаемые уполномоченным органом по исполнению административного решения, – государственное учреждение «Администрация Китайско-Белорусского индустриального парка «Великий камень» размещает уведомление о принятом административном решении в реестре административных и иных решений, принимаемых государственным учреждением «Администрация Китайско-Белорусского индустриального парка «Великий камень» при осуществлении процедур.</w:t>
      </w:r>
    </w:p>
    <w:p w14:paraId="38C22A01" w14:textId="77777777" w:rsidR="00E07EBA" w:rsidRPr="00E07EBA" w:rsidRDefault="00E07EBA" w:rsidP="00E07E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07EB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4. Порядок подачи (отзыва) административной жалобы:</w:t>
      </w:r>
    </w:p>
    <w:p w14:paraId="0BD236D1" w14:textId="77777777" w:rsidR="00E07EBA" w:rsidRPr="00E07EBA" w:rsidRDefault="00E07EBA" w:rsidP="00E07E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07EB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41"/>
        <w:gridCol w:w="3544"/>
      </w:tblGrid>
      <w:tr w:rsidR="00E07EBA" w:rsidRPr="00E07EBA" w14:paraId="608D87CB" w14:textId="77777777" w:rsidTr="00E07EBA">
        <w:trPr>
          <w:trHeight w:val="240"/>
        </w:trPr>
        <w:tc>
          <w:tcPr>
            <w:tcW w:w="694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8DAA39" w14:textId="77777777" w:rsidR="00E07EBA" w:rsidRPr="00E07EBA" w:rsidRDefault="00E07EBA" w:rsidP="00E07EBA">
            <w:pPr>
              <w:spacing w:after="0" w:line="24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07EB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354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C80C52" w14:textId="77777777" w:rsidR="00E07EBA" w:rsidRPr="00E07EBA" w:rsidRDefault="00E07EBA" w:rsidP="00E07EBA">
            <w:pPr>
              <w:spacing w:after="0" w:line="240" w:lineRule="auto"/>
              <w:ind w:left="45" w:right="45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07EB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E07EBA" w:rsidRPr="00E07EBA" w14:paraId="69D7A7D8" w14:textId="77777777" w:rsidTr="00E07EBA">
        <w:trPr>
          <w:trHeight w:val="240"/>
        </w:trPr>
        <w:tc>
          <w:tcPr>
            <w:tcW w:w="6941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9F6711" w14:textId="77777777" w:rsidR="00E07EBA" w:rsidRPr="00E07EBA" w:rsidRDefault="00E07EBA" w:rsidP="00E07EBA">
            <w:pPr>
              <w:spacing w:after="0" w:line="240" w:lineRule="auto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07EB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областной исполнительный комитет – по административному решению, принятому управлением (отделом) архитектуры и градостроительства городского исполнительного комитета (в городах областного подчинения), управлением (отделом) архитектуры и строительства районного исполнительного комитета;</w:t>
            </w:r>
            <w:r w:rsidRPr="00E07EB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br/>
              <w:t>Минский городской исполнительный комитет – по административному решению, принятому отделом архитектуры и градостроительства администрации района в г. Минске</w:t>
            </w:r>
          </w:p>
        </w:tc>
        <w:tc>
          <w:tcPr>
            <w:tcW w:w="3544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41B55D" w14:textId="77777777" w:rsidR="00E07EBA" w:rsidRPr="00E07EBA" w:rsidRDefault="00E07EBA" w:rsidP="00E07EBA">
            <w:pPr>
              <w:spacing w:after="0" w:line="240" w:lineRule="auto"/>
              <w:ind w:left="45" w:right="45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</w:pPr>
            <w:r w:rsidRPr="00E07EBA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ru-RU"/>
                <w14:ligatures w14:val="none"/>
              </w:rPr>
              <w:t>письменная</w:t>
            </w:r>
          </w:p>
        </w:tc>
      </w:tr>
    </w:tbl>
    <w:p w14:paraId="114EFB70" w14:textId="77777777" w:rsidR="00E07EBA" w:rsidRPr="00E07EBA" w:rsidRDefault="00E07EBA" w:rsidP="00E07EB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E07EB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 </w:t>
      </w:r>
    </w:p>
    <w:p w14:paraId="465E3457" w14:textId="77777777" w:rsidR="00FF47DE" w:rsidRPr="00E07EBA" w:rsidRDefault="00FF47DE" w:rsidP="00E07EBA">
      <w:pPr>
        <w:spacing w:after="0" w:line="240" w:lineRule="auto"/>
        <w:rPr>
          <w:color w:val="000000" w:themeColor="text1"/>
        </w:rPr>
      </w:pPr>
    </w:p>
    <w:sectPr w:rsidR="00FF47DE" w:rsidRPr="00E07EBA" w:rsidSect="000617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751"/>
    <w:rsid w:val="00061751"/>
    <w:rsid w:val="00124E52"/>
    <w:rsid w:val="001D36C0"/>
    <w:rsid w:val="0077159C"/>
    <w:rsid w:val="00930F2A"/>
    <w:rsid w:val="00A1518A"/>
    <w:rsid w:val="00DA4D7B"/>
    <w:rsid w:val="00DB7BCC"/>
    <w:rsid w:val="00E07EBA"/>
    <w:rsid w:val="00E24B88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6CF69"/>
  <w15:chartTrackingRefBased/>
  <w15:docId w15:val="{1819F3C5-10AD-4E3D-B4F3-450091A2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17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7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7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7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7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7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7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7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7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17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617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617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6175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6175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6175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6175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6175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617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17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617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7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617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17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6175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6175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6175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617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6175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6175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6175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61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alonline.by/webnpa/text.asp?RN=H1080043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talonline.by/webnpa/text.asp?RN=C2210054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alonline.by/webnpa/text.asp?RN=C2080147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talonline.by/webnpa/text.asp?RN=P31700166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etalonline.by/webnpa/text.asp?RN=H10800433" TargetMode="External"/><Relationship Id="rId9" Type="http://schemas.openxmlformats.org/officeDocument/2006/relationships/hyperlink" Target="https://etalonline.by/webnpa/text.asp?RN=H108004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757</Words>
  <Characters>4318</Characters>
  <Application>Microsoft Office Word</Application>
  <DocSecurity>0</DocSecurity>
  <Lines>35</Lines>
  <Paragraphs>10</Paragraphs>
  <ScaleCrop>false</ScaleCrop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2</cp:revision>
  <cp:lastPrinted>2025-12-11T08:59:00Z</cp:lastPrinted>
  <dcterms:created xsi:type="dcterms:W3CDTF">2025-12-11T09:00:00Z</dcterms:created>
  <dcterms:modified xsi:type="dcterms:W3CDTF">2025-12-11T09:00:00Z</dcterms:modified>
</cp:coreProperties>
</file>