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02E4" w14:textId="77777777" w:rsidR="0024574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1.1.12. Принятие решения о признании жилого помещения не соответствующим установленным для проживания санитарным и техническим требованиям</w:t>
      </w:r>
    </w:p>
    <w:p w14:paraId="448D56CD" w14:textId="77777777" w:rsidR="00DC74C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DC74C3" w:rsidRPr="00DC74C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 </w:t>
      </w:r>
    </w:p>
    <w:p w14:paraId="3A62D812" w14:textId="15A05FF1" w:rsidR="00245741" w:rsidRDefault="00000000">
      <w:pPr>
        <w:spacing w:before="12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D07EC8C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40AB809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A4310CE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E87905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677618D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CE6228F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3C8949B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0F9AAD2" w14:textId="77777777" w:rsidR="00245741" w:rsidRPr="00DC74C3" w:rsidRDefault="00000000" w:rsidP="00DC74C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</w:pPr>
      <w:r w:rsidRPr="00DC74C3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 w:rsidRPr="00DC74C3"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осуществления административной процедуры:</w:t>
      </w:r>
    </w:p>
    <w:p w14:paraId="52D471F1" w14:textId="77777777" w:rsidR="00DC74C3" w:rsidRPr="00DC74C3" w:rsidRDefault="00DC74C3" w:rsidP="00DC74C3">
      <w:pPr>
        <w:pStyle w:val="a7"/>
        <w:numPr>
          <w:ilvl w:val="0"/>
          <w:numId w:val="5"/>
        </w:numPr>
        <w:rPr>
          <w:color w:val="000000" w:themeColor="text1"/>
        </w:rPr>
      </w:pPr>
      <w:r w:rsidRPr="00DC74C3">
        <w:rPr>
          <w:color w:val="000000" w:themeColor="text1"/>
        </w:rPr>
        <w:t>заявление, подписанное всеми участниками общей долевой собственности на жилое помещение, – в случае, если жилое помещение находится в общей долевой собственности двух или более лиц</w:t>
      </w:r>
    </w:p>
    <w:p w14:paraId="3B240E95" w14:textId="77777777" w:rsidR="00DC74C3" w:rsidRPr="00DC74C3" w:rsidRDefault="00DC74C3" w:rsidP="00DC74C3">
      <w:pPr>
        <w:ind w:firstLine="360"/>
        <w:rPr>
          <w:color w:val="000000" w:themeColor="text1"/>
        </w:rPr>
      </w:pPr>
    </w:p>
    <w:p w14:paraId="71503069" w14:textId="77777777" w:rsidR="00DC74C3" w:rsidRPr="00DC74C3" w:rsidRDefault="00DC74C3" w:rsidP="00DC74C3">
      <w:pPr>
        <w:pStyle w:val="a7"/>
        <w:numPr>
          <w:ilvl w:val="0"/>
          <w:numId w:val="5"/>
        </w:numPr>
        <w:rPr>
          <w:color w:val="000000" w:themeColor="text1"/>
        </w:rPr>
      </w:pPr>
      <w:r w:rsidRPr="00DC74C3">
        <w:rPr>
          <w:color w:val="000000" w:themeColor="text1"/>
        </w:rPr>
        <w:t>технический паспорт либо ведомость технических характеристик на жилое помещение – в случае оформления таких документов до 1 января 2023 г.</w:t>
      </w:r>
    </w:p>
    <w:p w14:paraId="2C5E1485" w14:textId="77777777" w:rsidR="00DC74C3" w:rsidRPr="00DC74C3" w:rsidRDefault="00DC74C3" w:rsidP="00DC74C3">
      <w:pPr>
        <w:ind w:firstLine="360"/>
        <w:rPr>
          <w:color w:val="000000" w:themeColor="text1"/>
        </w:rPr>
      </w:pPr>
    </w:p>
    <w:p w14:paraId="43ACFF93" w14:textId="77777777" w:rsidR="00DC74C3" w:rsidRPr="00DC74C3" w:rsidRDefault="00DC74C3" w:rsidP="00DC74C3">
      <w:pPr>
        <w:pStyle w:val="a7"/>
        <w:numPr>
          <w:ilvl w:val="0"/>
          <w:numId w:val="5"/>
        </w:num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DC74C3">
        <w:rPr>
          <w:color w:val="000000" w:themeColor="text1"/>
        </w:rPr>
        <w:t xml:space="preserve">договор, судебное постановление, иной документ, подтверждающий принадлежность жилого помещения на праве собственности или ином законном основании, – в случае, если жилое помещение не зарегистрировано в едином </w:t>
      </w:r>
      <w:r>
        <w:t>государственном регистре недвижимого имущества, прав на него и сделок с ним</w:t>
      </w:r>
      <w:r w:rsidRPr="00DC74C3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</w:t>
      </w:r>
    </w:p>
    <w:p w14:paraId="3F75D940" w14:textId="77777777" w:rsidR="00DC74C3" w:rsidRDefault="00DC74C3" w:rsidP="00DC74C3">
      <w:pPr>
        <w:ind w:firstLine="3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7FE8157A" w14:textId="1B771D55" w:rsidR="00245741" w:rsidRDefault="00000000" w:rsidP="00DC74C3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58CD9F1" w14:textId="77777777" w:rsidR="0024574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91A654" w14:textId="77777777" w:rsidR="0024574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5CE79AE" w14:textId="2DD40248" w:rsidR="00E50758" w:rsidRPr="00E50758" w:rsidRDefault="00E50758" w:rsidP="00E50758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5075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D1ED888" w14:textId="4409D181" w:rsidR="00E50758" w:rsidRPr="00E50758" w:rsidRDefault="00E50758" w:rsidP="00E50758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50758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365CED2" w14:textId="47B71003" w:rsidR="00E50758" w:rsidRPr="00E50758" w:rsidRDefault="00E50758" w:rsidP="00E50758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50758">
        <w:rPr>
          <w:rFonts w:ascii="Arial" w:eastAsia="Times New Roman" w:hAnsi="Arial" w:cs="Arial"/>
          <w:bCs/>
          <w:sz w:val="28"/>
          <w:szCs w:val="28"/>
          <w:lang w:eastAsia="x-none"/>
        </w:rPr>
        <w:t>справка, подтверждающая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г., – в случае, если изолированное помещение или капитальное строение не зарегистрированы в едином государственном регистре недвижимого имущества, прав на него и сделок с ним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3BC1A0B" w14:textId="54EE2E3D" w:rsidR="00E50758" w:rsidRPr="00E50758" w:rsidRDefault="00E50758" w:rsidP="00E50758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50758">
        <w:rPr>
          <w:rFonts w:ascii="Arial" w:eastAsia="Times New Roman" w:hAnsi="Arial" w:cs="Arial"/>
          <w:bCs/>
          <w:sz w:val="28"/>
          <w:szCs w:val="28"/>
          <w:lang w:eastAsia="x-none"/>
        </w:rPr>
        <w:t>ведомость технических характеристик либо технический паспорт на жилое помещение – из реестра характеристик недвижимого имущества (в случае оформления ведомости технических характеристик либо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A15BAF0" w14:textId="77777777" w:rsidR="0024574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EB1329F" w14:textId="77777777" w:rsidR="0024574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EEFE8C2" w14:textId="77777777" w:rsidR="005B713A" w:rsidRDefault="00000000"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5B713A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702E"/>
    <w:multiLevelType w:val="hybridMultilevel"/>
    <w:tmpl w:val="5E1EF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695"/>
    <w:multiLevelType w:val="hybridMultilevel"/>
    <w:tmpl w:val="ABDC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56B6"/>
    <w:multiLevelType w:val="hybridMultilevel"/>
    <w:tmpl w:val="361070D2"/>
    <w:lvl w:ilvl="0" w:tplc="CB38A5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08013">
    <w:abstractNumId w:val="2"/>
  </w:num>
  <w:num w:numId="2" w16cid:durableId="1810055275">
    <w:abstractNumId w:val="2"/>
  </w:num>
  <w:num w:numId="3" w16cid:durableId="1588230719">
    <w:abstractNumId w:val="1"/>
  </w:num>
  <w:num w:numId="4" w16cid:durableId="1539857464">
    <w:abstractNumId w:val="0"/>
  </w:num>
  <w:num w:numId="5" w16cid:durableId="142143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56"/>
    <w:rsid w:val="0003661F"/>
    <w:rsid w:val="00173456"/>
    <w:rsid w:val="00245741"/>
    <w:rsid w:val="004A0E53"/>
    <w:rsid w:val="004C0E75"/>
    <w:rsid w:val="005B713A"/>
    <w:rsid w:val="0098046C"/>
    <w:rsid w:val="00DC74C3"/>
    <w:rsid w:val="00E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5FE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DC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3027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2026-05-11T13:06:00Z</cp:lastPrinted>
  <dcterms:created xsi:type="dcterms:W3CDTF">2024-03-29T09:15:00Z</dcterms:created>
  <dcterms:modified xsi:type="dcterms:W3CDTF">2026-05-11T13:07:00Z</dcterms:modified>
</cp:coreProperties>
</file>