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BEABD" w14:textId="77777777" w:rsidR="00E36966" w:rsidRDefault="00000000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1.1.18</w:t>
      </w:r>
      <w:r>
        <w:rPr>
          <w:rFonts w:ascii="Arial" w:eastAsia="Times New Roman" w:hAnsi="Arial"/>
          <w:b/>
          <w:color w:val="FF0000"/>
          <w:sz w:val="28"/>
          <w:szCs w:val="28"/>
          <w:vertAlign w:val="superscript"/>
          <w:lang w:eastAsia="x-none"/>
        </w:rPr>
        <w:t>1</w:t>
      </w: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. Принятие решения о включении о включении арендного жилья в состав жилых помещений социального пользования</w:t>
      </w:r>
    </w:p>
    <w:p w14:paraId="33C9456E" w14:textId="77777777" w:rsidR="00E36966" w:rsidRDefault="00E36966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</w:p>
    <w:p w14:paraId="4B794EAC" w14:textId="01C80552" w:rsidR="00E36966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 w:rsidR="00565F59" w:rsidRPr="00565F59">
        <w:rPr>
          <w:rFonts w:ascii="Arial" w:eastAsia="Times New Roman" w:hAnsi="Arial" w:cs="Arial"/>
          <w:sz w:val="28"/>
          <w:szCs w:val="28"/>
          <w:lang w:val="x-none" w:eastAsia="x-none"/>
        </w:rPr>
        <w:t>районный, городской (городов областного и районного подчинения) исполнительный комитет, местная администрация района в городе по месту нахождения арендного жилья</w:t>
      </w:r>
    </w:p>
    <w:p w14:paraId="07CC01CB" w14:textId="77777777" w:rsidR="00E3696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,</w:t>
      </w:r>
    </w:p>
    <w:p w14:paraId="386D6C0A" w14:textId="77777777" w:rsidR="00E3696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58D68450" w14:textId="77777777" w:rsidR="00E3696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389ED23F" w14:textId="77777777" w:rsidR="00E3696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17.00,</w:t>
      </w:r>
    </w:p>
    <w:p w14:paraId="3FF484EB" w14:textId="77777777" w:rsidR="00E3696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229BF088" w14:textId="77777777" w:rsidR="00E36966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53675DFB" w14:textId="77777777" w:rsidR="00E36966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3F8D5873" w14:textId="77777777" w:rsidR="00E36966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Телефон </w:t>
      </w:r>
      <w:proofErr w:type="spellStart"/>
      <w:r>
        <w:rPr>
          <w:rFonts w:ascii="Arial" w:hAnsi="Arial"/>
          <w:b/>
          <w:i/>
          <w:color w:val="0000FF"/>
          <w:sz w:val="28"/>
          <w:szCs w:val="28"/>
        </w:rPr>
        <w:t>справочно</w:t>
      </w:r>
      <w:proofErr w:type="spellEnd"/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2C870DB1" w14:textId="77777777" w:rsidR="00E36966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542517F1" w14:textId="77777777" w:rsidR="00E36966" w:rsidRDefault="00000000" w:rsidP="00743EA3">
      <w:pPr>
        <w:numPr>
          <w:ilvl w:val="0"/>
          <w:numId w:val="2"/>
        </w:numPr>
        <w:spacing w:before="120" w:after="120" w:line="276" w:lineRule="auto"/>
        <w:ind w:left="0" w:firstLine="426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заявление</w:t>
      </w:r>
    </w:p>
    <w:p w14:paraId="2E144DD2" w14:textId="77777777" w:rsidR="00E36966" w:rsidRDefault="00000000" w:rsidP="00743EA3">
      <w:pPr>
        <w:numPr>
          <w:ilvl w:val="0"/>
          <w:numId w:val="2"/>
        </w:numPr>
        <w:spacing w:before="120" w:after="120" w:line="276" w:lineRule="auto"/>
        <w:ind w:left="0" w:firstLine="426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eastAsia="x-none"/>
        </w:rPr>
        <w:t xml:space="preserve">паспорт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или ин</w:t>
      </w:r>
      <w:r>
        <w:rPr>
          <w:rFonts w:ascii="Arial" w:eastAsia="Times New Roman" w:hAnsi="Arial" w:cs="Arial"/>
          <w:sz w:val="28"/>
          <w:szCs w:val="28"/>
          <w:lang w:eastAsia="x-none"/>
        </w:rPr>
        <w:t>ой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 документ, удостоверяющи</w:t>
      </w:r>
      <w:r>
        <w:rPr>
          <w:rFonts w:ascii="Arial" w:eastAsia="Times New Roman" w:hAnsi="Arial" w:cs="Arial"/>
          <w:sz w:val="28"/>
          <w:szCs w:val="28"/>
          <w:lang w:eastAsia="x-none"/>
        </w:rPr>
        <w:t>й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 личность</w:t>
      </w:r>
    </w:p>
    <w:p w14:paraId="5BFA3FE3" w14:textId="77777777" w:rsidR="00E36966" w:rsidRDefault="00000000" w:rsidP="00743EA3">
      <w:pPr>
        <w:numPr>
          <w:ilvl w:val="0"/>
          <w:numId w:val="2"/>
        </w:numPr>
        <w:spacing w:before="120" w:after="120" w:line="276" w:lineRule="auto"/>
        <w:ind w:left="0" w:firstLine="425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документ, подтверждающий право на предоставление жилого помещения социального пользования</w:t>
      </w:r>
    </w:p>
    <w:p w14:paraId="2A71D610" w14:textId="77777777" w:rsidR="00E36966" w:rsidRDefault="00000000" w:rsidP="00743EA3">
      <w:pPr>
        <w:numPr>
          <w:ilvl w:val="0"/>
          <w:numId w:val="2"/>
        </w:numPr>
        <w:spacing w:before="120" w:after="120" w:line="276" w:lineRule="auto"/>
        <w:ind w:left="0" w:firstLine="425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сведения о доходе и имуществе каждого члена семьи – при подтверждении права на получение жилого помещения социального пользования в зависимости от их дохода и имущества</w:t>
      </w:r>
    </w:p>
    <w:p w14:paraId="164C664E" w14:textId="77777777" w:rsidR="005A0BD9" w:rsidRDefault="005A0BD9">
      <w:pPr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</w:p>
    <w:p w14:paraId="6C2DDB2F" w14:textId="08393900" w:rsidR="00E36966" w:rsidRDefault="00000000">
      <w:pPr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  <w:r>
        <w:rPr>
          <w:rFonts w:ascii="Arial" w:hAnsi="Arial" w:cs="Arial"/>
          <w:b/>
          <w:i/>
          <w:color w:val="FF0000"/>
          <w:sz w:val="28"/>
          <w:szCs w:val="28"/>
          <w:u w:val="single"/>
        </w:rPr>
        <w:t>ВНИМАНИЕ!</w:t>
      </w:r>
    </w:p>
    <w:p w14:paraId="363E7CD5" w14:textId="77777777" w:rsidR="00E36966" w:rsidRDefault="00000000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1647BA71" w14:textId="77777777" w:rsidR="00E36966" w:rsidRDefault="00000000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592C7F32" w14:textId="6E7A43FB" w:rsidR="005A0BD9" w:rsidRPr="005A0BD9" w:rsidRDefault="005A0BD9" w:rsidP="005A0BD9">
      <w:pPr>
        <w:spacing w:before="120" w:after="12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5A0BD9">
        <w:rPr>
          <w:rFonts w:ascii="Arial" w:eastAsia="Times New Roman" w:hAnsi="Arial" w:cs="Arial"/>
          <w:bCs/>
          <w:sz w:val="28"/>
          <w:szCs w:val="28"/>
          <w:lang w:eastAsia="x-none"/>
        </w:rPr>
        <w:t>сведения о занимаемом в данном населенном пункте жилом помещении, месте жительства и составе семьи – из биллинговой системы жилищно-коммунальных услуг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1B1882F3" w14:textId="638EF1B0" w:rsidR="005A0BD9" w:rsidRPr="005A0BD9" w:rsidRDefault="005A0BD9" w:rsidP="005A0BD9">
      <w:pPr>
        <w:spacing w:before="120" w:after="12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5A0BD9">
        <w:rPr>
          <w:rFonts w:ascii="Arial" w:eastAsia="Times New Roman" w:hAnsi="Arial" w:cs="Arial"/>
          <w:bCs/>
          <w:sz w:val="28"/>
          <w:szCs w:val="28"/>
          <w:lang w:eastAsia="x-none"/>
        </w:rPr>
        <w:t>договор найма арендного жилья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16645954" w14:textId="7DDAD05D" w:rsidR="005A0BD9" w:rsidRPr="005A0BD9" w:rsidRDefault="005A0BD9" w:rsidP="005A0BD9">
      <w:pPr>
        <w:spacing w:before="120" w:after="12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5A0BD9">
        <w:rPr>
          <w:rFonts w:ascii="Arial" w:eastAsia="Times New Roman" w:hAnsi="Arial" w:cs="Arial"/>
          <w:bCs/>
          <w:sz w:val="28"/>
          <w:szCs w:val="28"/>
          <w:lang w:eastAsia="x-none"/>
        </w:rPr>
        <w:lastRenderedPageBreak/>
        <w:t>информация о выполненных работах – в случае предоставления арендного жилья, требующего ремонта, гражданам в соответствии с </w:t>
      </w:r>
      <w:hyperlink r:id="rId5" w:anchor="&amp;Article=112&amp;Point=4" w:history="1">
        <w:r w:rsidRPr="005A0BD9">
          <w:rPr>
            <w:rStyle w:val="a3"/>
            <w:rFonts w:ascii="Arial" w:eastAsia="Times New Roman" w:hAnsi="Arial" w:cs="Arial"/>
            <w:bCs/>
            <w:sz w:val="28"/>
            <w:szCs w:val="28"/>
            <w:lang w:eastAsia="x-none"/>
          </w:rPr>
          <w:t>пунктами 4</w:t>
        </w:r>
      </w:hyperlink>
      <w:r w:rsidRPr="005A0BD9">
        <w:rPr>
          <w:rFonts w:ascii="Arial" w:eastAsia="Times New Roman" w:hAnsi="Arial" w:cs="Arial"/>
          <w:bCs/>
          <w:sz w:val="28"/>
          <w:szCs w:val="28"/>
          <w:lang w:eastAsia="x-none"/>
        </w:rPr>
        <w:t> и </w:t>
      </w:r>
      <w:hyperlink r:id="rId6" w:anchor="&amp;Article=112&amp;Point=5" w:history="1">
        <w:r w:rsidRPr="005A0BD9">
          <w:rPr>
            <w:rStyle w:val="a3"/>
            <w:rFonts w:ascii="Arial" w:eastAsia="Times New Roman" w:hAnsi="Arial" w:cs="Arial"/>
            <w:bCs/>
            <w:sz w:val="28"/>
            <w:szCs w:val="28"/>
            <w:lang w:eastAsia="x-none"/>
          </w:rPr>
          <w:t>5</w:t>
        </w:r>
      </w:hyperlink>
      <w:r w:rsidRPr="005A0BD9">
        <w:rPr>
          <w:rFonts w:ascii="Arial" w:eastAsia="Times New Roman" w:hAnsi="Arial" w:cs="Arial"/>
          <w:bCs/>
          <w:sz w:val="28"/>
          <w:szCs w:val="28"/>
          <w:lang w:eastAsia="x-none"/>
        </w:rPr>
        <w:t> статьи 112 Жилищного кодекса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.</w:t>
      </w:r>
    </w:p>
    <w:p w14:paraId="0790D40F" w14:textId="77777777" w:rsidR="00E36966" w:rsidRDefault="00000000" w:rsidP="00743EA3">
      <w:pPr>
        <w:spacing w:before="120" w:after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646563D4" w14:textId="77777777" w:rsidR="00743EA3" w:rsidRDefault="00000000" w:rsidP="00743EA3">
      <w:pPr>
        <w:spacing w:before="120" w:after="120"/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Максимальный срок осуществления административной процедуры:</w:t>
      </w:r>
    </w:p>
    <w:p w14:paraId="5A23E53E" w14:textId="310693EB" w:rsidR="00E36966" w:rsidRDefault="00000000" w:rsidP="00743EA3">
      <w:pPr>
        <w:spacing w:before="120" w:after="12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1 месяц со дня подачи заявления</w:t>
      </w:r>
    </w:p>
    <w:p w14:paraId="5C47C7C2" w14:textId="2ED2B357" w:rsidR="004641D8" w:rsidRDefault="00000000" w:rsidP="00743EA3">
      <w:pPr>
        <w:spacing w:before="120" w:after="120"/>
        <w:rPr>
          <w:lang w:val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бессрочно</w:t>
      </w:r>
    </w:p>
    <w:sectPr w:rsidR="004641D8" w:rsidSect="005A0BD9">
      <w:pgSz w:w="11906" w:h="16838"/>
      <w:pgMar w:top="709" w:right="720" w:bottom="709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951793">
    <w:abstractNumId w:val="0"/>
  </w:num>
  <w:num w:numId="2" w16cid:durableId="2120484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EBA"/>
    <w:rsid w:val="0003661F"/>
    <w:rsid w:val="004641D8"/>
    <w:rsid w:val="00565F59"/>
    <w:rsid w:val="00577EBA"/>
    <w:rsid w:val="005A0BD9"/>
    <w:rsid w:val="00673D8B"/>
    <w:rsid w:val="00743EA3"/>
    <w:rsid w:val="00D65B27"/>
    <w:rsid w:val="00E3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CDEC7E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/>
      <w:u w:val="single"/>
    </w:rPr>
  </w:style>
  <w:style w:type="character" w:styleId="a4">
    <w:name w:val="FollowedHyperlink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  <w:style w:type="character" w:styleId="a7">
    <w:name w:val="Unresolved Mention"/>
    <w:basedOn w:val="a0"/>
    <w:uiPriority w:val="99"/>
    <w:semiHidden/>
    <w:unhideWhenUsed/>
    <w:rsid w:val="005A0B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alonline.by/webnpa/text.asp?RN=Hk1200428" TargetMode="External"/><Relationship Id="rId5" Type="http://schemas.openxmlformats.org/officeDocument/2006/relationships/hyperlink" Target="https://etalonline.by/webnpa/text.asp?RN=Hk120042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395</Words>
  <Characters>2257</Characters>
  <Application>Microsoft Office Word</Application>
  <DocSecurity>0</DocSecurity>
  <Lines>18</Lines>
  <Paragraphs>5</Paragraphs>
  <ScaleCrop>false</ScaleCrop>
  <Company>All Belarus 2009 DVD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6</cp:revision>
  <cp:lastPrinted>2026-05-12T07:27:00Z</cp:lastPrinted>
  <dcterms:created xsi:type="dcterms:W3CDTF">2024-03-29T09:17:00Z</dcterms:created>
  <dcterms:modified xsi:type="dcterms:W3CDTF">2026-05-12T07:27:00Z</dcterms:modified>
</cp:coreProperties>
</file>