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586D0" w14:textId="2AB07720" w:rsidR="004A071A" w:rsidRDefault="00000000">
      <w:pPr>
        <w:jc w:val="center"/>
        <w:outlineLvl w:val="0"/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</w:pP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 xml:space="preserve">Процедура </w:t>
      </w:r>
      <w:r w:rsidR="001F5E5F" w:rsidRPr="001F5E5F"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22.24. Выдача справки, подтверждающей возведение до 8 мая 2003 г. жилого дома (жилого изолированного помещения, иного строения), расположенного в городе или в сельском населенном пункте на предоставленном наследодателю в установленном порядке земельном участке, который при жизни наследодателя не был зарегистрирован в территориальной организации по государственной регистрации и не внесен в похозяйственную книгу сельского (поселкового) исполнительного и распорядительного органа, с указанием его фамилии, собственного имени, отчества (если таковое имеется)</w:t>
      </w:r>
    </w:p>
    <w:p w14:paraId="5261A8E9" w14:textId="77777777" w:rsidR="004A071A" w:rsidRDefault="00000000">
      <w:pPr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сельский, поселковый, городской (городов областного подчинения), районный исполнительный комитет, местная администрация района в городе</w:t>
      </w:r>
    </w:p>
    <w:p w14:paraId="0799DA33" w14:textId="77777777" w:rsidR="004A071A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</w:rPr>
        <w:t>Служба «одно окно» Слуцкого райисполкома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,</w:t>
      </w:r>
    </w:p>
    <w:p w14:paraId="34548B0E" w14:textId="77777777" w:rsidR="004A071A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ул. Ленина, 189, г. Слуцк, отдельный вход со стороны ул. Копыльская</w:t>
      </w:r>
    </w:p>
    <w:p w14:paraId="2A67583A" w14:textId="77777777" w:rsidR="004A071A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Режим работы:</w:t>
      </w:r>
    </w:p>
    <w:p w14:paraId="59B06F21" w14:textId="77777777" w:rsidR="004A071A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понедельник, среда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,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четверг</w:t>
      </w:r>
      <w:r>
        <w:rPr>
          <w:rFonts w:ascii="Arial" w:hAnsi="Arial"/>
          <w:b/>
          <w:i/>
          <w:color w:val="0000FF"/>
          <w:sz w:val="28"/>
          <w:szCs w:val="28"/>
        </w:rPr>
        <w:t>,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</w:t>
      </w:r>
      <w:r>
        <w:rPr>
          <w:rFonts w:ascii="Arial" w:hAnsi="Arial"/>
          <w:b/>
          <w:i/>
          <w:color w:val="0000FF"/>
          <w:sz w:val="28"/>
          <w:szCs w:val="28"/>
        </w:rPr>
        <w:t>пятница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8.00 до 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13.00, с 14.00 до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17.00,</w:t>
      </w:r>
    </w:p>
    <w:p w14:paraId="60A41875" w14:textId="77777777" w:rsidR="004A071A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вторник, с 8.00 до 13.00, с 14.00 до 20.00,</w:t>
      </w:r>
    </w:p>
    <w:p w14:paraId="124B27AF" w14:textId="77777777" w:rsidR="004A071A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 xml:space="preserve">1-я, 3-я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суббота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месяца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9.00 до 13.00</w:t>
      </w:r>
    </w:p>
    <w:p w14:paraId="683E1C9E" w14:textId="77777777" w:rsidR="004A071A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>телефон 7-50-08, 7-50-13, 7-51-56</w:t>
      </w:r>
    </w:p>
    <w:p w14:paraId="31DCD482" w14:textId="77777777" w:rsidR="004A071A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>Телефон справочно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-информационн</w:t>
      </w:r>
      <w:r>
        <w:rPr>
          <w:rFonts w:ascii="Arial" w:hAnsi="Arial"/>
          <w:b/>
          <w:i/>
          <w:color w:val="0000FF"/>
          <w:sz w:val="28"/>
          <w:szCs w:val="28"/>
        </w:rPr>
        <w:t>ой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служб</w:t>
      </w:r>
      <w:r>
        <w:rPr>
          <w:rFonts w:ascii="Arial" w:hAnsi="Arial"/>
          <w:b/>
          <w:i/>
          <w:color w:val="0000FF"/>
          <w:sz w:val="28"/>
          <w:szCs w:val="28"/>
        </w:rPr>
        <w:t>ы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«Справочная одного окна»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-142</w:t>
      </w:r>
    </w:p>
    <w:p w14:paraId="7FD14368" w14:textId="77777777" w:rsidR="004A071A" w:rsidRDefault="00000000">
      <w:pPr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Документы и (или) сведения, представляемые гражданином для осуществления административной процедуры:</w:t>
      </w:r>
    </w:p>
    <w:p w14:paraId="51778903" w14:textId="77777777" w:rsidR="001F5E5F" w:rsidRPr="001F5E5F" w:rsidRDefault="001F5E5F" w:rsidP="001F5E5F">
      <w:pPr>
        <w:pStyle w:val="a7"/>
        <w:numPr>
          <w:ilvl w:val="0"/>
          <w:numId w:val="4"/>
        </w:numPr>
        <w:rPr>
          <w:rFonts w:ascii="Arial" w:eastAsia="Times New Roman" w:hAnsi="Arial" w:cs="Arial"/>
          <w:sz w:val="28"/>
          <w:szCs w:val="28"/>
          <w:lang w:val="x-none" w:eastAsia="x-none"/>
        </w:rPr>
      </w:pPr>
      <w:r w:rsidRPr="001F5E5F">
        <w:rPr>
          <w:rFonts w:ascii="Arial" w:eastAsia="Times New Roman" w:hAnsi="Arial" w:cs="Arial"/>
          <w:sz w:val="28"/>
          <w:szCs w:val="28"/>
          <w:lang w:val="x-none" w:eastAsia="x-none"/>
        </w:rPr>
        <w:t>паспорт или иной документ, удостоверяющий личность</w:t>
      </w:r>
    </w:p>
    <w:p w14:paraId="71D0129A" w14:textId="77777777" w:rsidR="001F5E5F" w:rsidRPr="001F5E5F" w:rsidRDefault="001F5E5F" w:rsidP="001F5E5F">
      <w:pPr>
        <w:rPr>
          <w:rFonts w:ascii="Arial" w:eastAsia="Times New Roman" w:hAnsi="Arial" w:cs="Arial"/>
          <w:sz w:val="28"/>
          <w:szCs w:val="28"/>
          <w:lang w:val="x-none" w:eastAsia="x-none"/>
        </w:rPr>
      </w:pPr>
    </w:p>
    <w:p w14:paraId="566687F8" w14:textId="77777777" w:rsidR="001F5E5F" w:rsidRPr="001F5E5F" w:rsidRDefault="001F5E5F" w:rsidP="001F5E5F">
      <w:pPr>
        <w:pStyle w:val="a7"/>
        <w:numPr>
          <w:ilvl w:val="0"/>
          <w:numId w:val="4"/>
        </w:numPr>
        <w:rPr>
          <w:rFonts w:ascii="Arial" w:eastAsia="Times New Roman" w:hAnsi="Arial" w:cs="Arial"/>
          <w:sz w:val="28"/>
          <w:szCs w:val="28"/>
          <w:lang w:val="x-none" w:eastAsia="x-none"/>
        </w:rPr>
      </w:pPr>
      <w:r w:rsidRPr="001F5E5F">
        <w:rPr>
          <w:rFonts w:ascii="Arial" w:eastAsia="Times New Roman" w:hAnsi="Arial" w:cs="Arial"/>
          <w:sz w:val="28"/>
          <w:szCs w:val="28"/>
          <w:lang w:val="x-none" w:eastAsia="x-none"/>
        </w:rPr>
        <w:t>решение о предоставлении земельного участка (при наличии)</w:t>
      </w:r>
    </w:p>
    <w:p w14:paraId="367B0FD5" w14:textId="77777777" w:rsidR="001F5E5F" w:rsidRPr="001F5E5F" w:rsidRDefault="001F5E5F" w:rsidP="001F5E5F">
      <w:pPr>
        <w:rPr>
          <w:rFonts w:ascii="Arial" w:eastAsia="Times New Roman" w:hAnsi="Arial" w:cs="Arial"/>
          <w:sz w:val="28"/>
          <w:szCs w:val="28"/>
          <w:lang w:val="x-none" w:eastAsia="x-none"/>
        </w:rPr>
      </w:pPr>
    </w:p>
    <w:p w14:paraId="6A3F27BA" w14:textId="77777777" w:rsidR="001F5E5F" w:rsidRPr="001F5E5F" w:rsidRDefault="001F5E5F" w:rsidP="001F5E5F">
      <w:pPr>
        <w:pStyle w:val="a7"/>
        <w:numPr>
          <w:ilvl w:val="0"/>
          <w:numId w:val="4"/>
        </w:numPr>
        <w:rPr>
          <w:rFonts w:ascii="Arial" w:eastAsia="Times New Roman" w:hAnsi="Arial" w:cs="Arial"/>
          <w:sz w:val="28"/>
          <w:szCs w:val="28"/>
          <w:lang w:val="x-none" w:eastAsia="x-none"/>
        </w:rPr>
      </w:pPr>
      <w:r w:rsidRPr="001F5E5F">
        <w:rPr>
          <w:rFonts w:ascii="Arial" w:eastAsia="Times New Roman" w:hAnsi="Arial" w:cs="Arial"/>
          <w:sz w:val="28"/>
          <w:szCs w:val="28"/>
          <w:lang w:val="x-none" w:eastAsia="x-none"/>
        </w:rPr>
        <w:t>документы, подтверждающие возведение и эксплуатацию до 8 мая 2003 г. жилого дома (жилого изолированного помещения, иного строения) (разрешительная документация на строительство, акты выполненных работ, итоговый технический документ, составленный организацией по государственной регистрации недвижимого имущества, прав на него и сделок с ним, по результатам технической инвентаризации или проверки характеристик недвижимого имущества, договоры на тепло-, водо-, электро-, газоснабжение, документы, подтверждающие уплату налога на недвижимость, оплату жилищно-коммунальных услуг, иные документы) (при наличии)</w:t>
      </w:r>
    </w:p>
    <w:p w14:paraId="39693A3B" w14:textId="77777777" w:rsidR="001F5E5F" w:rsidRDefault="001F5E5F" w:rsidP="001F5E5F">
      <w:pPr>
        <w:rPr>
          <w:rFonts w:ascii="Arial" w:eastAsia="Times New Roman" w:hAnsi="Arial" w:cs="Arial"/>
          <w:b/>
          <w:i/>
          <w:color w:val="FF0000"/>
          <w:sz w:val="28"/>
          <w:szCs w:val="28"/>
          <w:u w:val="single"/>
          <w:lang w:eastAsia="ru-RU"/>
        </w:rPr>
      </w:pPr>
    </w:p>
    <w:p w14:paraId="3DCCC6EE" w14:textId="77777777" w:rsidR="004A071A" w:rsidRDefault="00000000">
      <w:pPr>
        <w:spacing w:before="120" w:after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Размер платы, взимаемой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бесплатно</w:t>
      </w:r>
    </w:p>
    <w:p w14:paraId="73F874B2" w14:textId="77777777" w:rsidR="004A071A" w:rsidRDefault="00000000">
      <w:pPr>
        <w:spacing w:before="120" w:after="120"/>
        <w:rPr>
          <w:rFonts w:ascii="Arial" w:eastAsia="Times New Roman" w:hAnsi="Arial" w:cs="Arial"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Максимальный срок осуществления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1 месяц</w:t>
      </w:r>
      <w:r>
        <w:rPr>
          <w:rFonts w:ascii="Arial" w:eastAsia="Times New Roman" w:hAnsi="Arial" w:cs="Arial"/>
          <w:sz w:val="28"/>
          <w:szCs w:val="28"/>
          <w:lang w:eastAsia="x-none"/>
        </w:rPr>
        <w:t xml:space="preserve"> со дня обращения</w:t>
      </w:r>
    </w:p>
    <w:p w14:paraId="1DA1C182" w14:textId="77777777" w:rsidR="0082248B" w:rsidRDefault="00000000">
      <w:pPr>
        <w:spacing w:before="120" w:after="120"/>
        <w:rPr>
          <w:sz w:val="28"/>
          <w:szCs w:val="28"/>
          <w:lang w:val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eastAsia="x-none"/>
        </w:rPr>
        <w:t>бессрочно</w:t>
      </w:r>
    </w:p>
    <w:sectPr w:rsidR="0082248B">
      <w:pgSz w:w="11906" w:h="16838"/>
      <w:pgMar w:top="284" w:right="720" w:bottom="142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8F07EC"/>
    <w:multiLevelType w:val="hybridMultilevel"/>
    <w:tmpl w:val="4BEE43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A17360"/>
    <w:multiLevelType w:val="hybridMultilevel"/>
    <w:tmpl w:val="D04C94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A21DC9"/>
    <w:multiLevelType w:val="hybridMultilevel"/>
    <w:tmpl w:val="311A06C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1638156">
    <w:abstractNumId w:val="1"/>
  </w:num>
  <w:num w:numId="2" w16cid:durableId="761680110">
    <w:abstractNumId w:val="1"/>
  </w:num>
  <w:num w:numId="3" w16cid:durableId="1386097814">
    <w:abstractNumId w:val="0"/>
  </w:num>
  <w:num w:numId="4" w16cid:durableId="18407313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FE4"/>
    <w:rsid w:val="000546B2"/>
    <w:rsid w:val="001F5E5F"/>
    <w:rsid w:val="004A071A"/>
    <w:rsid w:val="006B04C0"/>
    <w:rsid w:val="0082248B"/>
    <w:rsid w:val="009725C5"/>
    <w:rsid w:val="00D47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EE5A27"/>
  <w15:chartTrackingRefBased/>
  <w15:docId w15:val="{39DFCCB2-085C-4821-B229-D71A6BCA2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30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line="20" w:lineRule="atLeast"/>
      <w:jc w:val="center"/>
      <w:outlineLvl w:val="0"/>
    </w:pPr>
    <w:rPr>
      <w:rFonts w:ascii="Arial" w:eastAsia="Times New Roman" w:hAnsi="Arial" w:cs="Arial"/>
      <w:b/>
      <w:color w:val="FF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="Arial" w:eastAsia="Times New Roman" w:hAnsi="Arial" w:cs="Arial" w:hint="default"/>
      <w:b/>
      <w:bCs w:val="0"/>
      <w:color w:val="FF0000"/>
      <w:sz w:val="28"/>
      <w:szCs w:val="28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Tahoma" w:hAnsi="Tahoma" w:cs="Tahoma" w:hint="default"/>
      <w:sz w:val="16"/>
      <w:szCs w:val="16"/>
      <w:lang w:eastAsia="en-US"/>
    </w:rPr>
  </w:style>
  <w:style w:type="character" w:customStyle="1" w:styleId="table10">
    <w:name w:val="table10 Знак"/>
    <w:link w:val="table100"/>
    <w:locked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pPr>
      <w:jc w:val="left"/>
    </w:pPr>
    <w:rPr>
      <w:rFonts w:eastAsia="Times New Roman"/>
      <w:sz w:val="20"/>
      <w:szCs w:val="20"/>
      <w:lang w:val="x-none" w:eastAsia="ru-RU"/>
    </w:rPr>
  </w:style>
  <w:style w:type="character" w:customStyle="1" w:styleId="11">
    <w:name w:val="Стиль1 Знак"/>
    <w:link w:val="12"/>
    <w:locked/>
    <w:rPr>
      <w:rFonts w:ascii="Arial" w:eastAsia="Calibri" w:hAnsi="Arial" w:cs="Arial" w:hint="default"/>
      <w:b/>
      <w:bCs w:val="0"/>
      <w:i/>
      <w:iCs w:val="0"/>
      <w:color w:val="0000FF"/>
      <w:sz w:val="28"/>
      <w:szCs w:val="28"/>
    </w:rPr>
  </w:style>
  <w:style w:type="paragraph" w:customStyle="1" w:styleId="12">
    <w:name w:val="Стиль1"/>
    <w:basedOn w:val="a"/>
    <w:link w:val="11"/>
    <w:qFormat/>
    <w:pPr>
      <w:widowControl w:val="0"/>
    </w:pPr>
    <w:rPr>
      <w:rFonts w:ascii="Arial" w:hAnsi="Arial"/>
      <w:b/>
      <w:i/>
      <w:color w:val="0000FF"/>
      <w:sz w:val="28"/>
      <w:szCs w:val="28"/>
      <w:lang w:val="x-none" w:eastAsia="x-none"/>
    </w:rPr>
  </w:style>
  <w:style w:type="character" w:customStyle="1" w:styleId="newncpi">
    <w:name w:val="newncpi Знак"/>
    <w:link w:val="newncpi0"/>
    <w:locked/>
    <w:rPr>
      <w:rFonts w:ascii="Times New Roman" w:eastAsia="Times New Roman" w:hAnsi="Times New Roman" w:cs="Times New Roman" w:hint="default"/>
      <w:sz w:val="24"/>
      <w:szCs w:val="24"/>
    </w:rPr>
  </w:style>
  <w:style w:type="paragraph" w:customStyle="1" w:styleId="newncpi0">
    <w:name w:val="newncpi"/>
    <w:basedOn w:val="a"/>
    <w:link w:val="newncpi"/>
    <w:pPr>
      <w:ind w:firstLine="567"/>
    </w:pPr>
    <w:rPr>
      <w:rFonts w:eastAsia="Times New Roman"/>
      <w:sz w:val="24"/>
      <w:szCs w:val="24"/>
      <w:lang w:val="x-none" w:eastAsia="x-none"/>
    </w:rPr>
  </w:style>
  <w:style w:type="paragraph" w:styleId="a7">
    <w:name w:val="List Paragraph"/>
    <w:basedOn w:val="a"/>
    <w:uiPriority w:val="34"/>
    <w:qFormat/>
    <w:rsid w:val="001F5E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356</Words>
  <Characters>2035</Characters>
  <Application>Microsoft Office Word</Application>
  <DocSecurity>0</DocSecurity>
  <Lines>16</Lines>
  <Paragraphs>4</Paragraphs>
  <ScaleCrop>false</ScaleCrop>
  <Company>All Belarus 2009 DVD</Company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Клещукевич Марина Борисовна</cp:lastModifiedBy>
  <cp:revision>6</cp:revision>
  <cp:lastPrinted>2026-05-14T06:28:00Z</cp:lastPrinted>
  <dcterms:created xsi:type="dcterms:W3CDTF">2024-03-29T09:44:00Z</dcterms:created>
  <dcterms:modified xsi:type="dcterms:W3CDTF">2026-05-14T06:28:00Z</dcterms:modified>
</cp:coreProperties>
</file>