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72" w:rsidRDefault="00490872" w:rsidP="00490872">
      <w:pPr>
        <w:jc w:val="center"/>
        <w:rPr>
          <w:sz w:val="28"/>
          <w:szCs w:val="28"/>
        </w:rPr>
      </w:pPr>
      <w:bookmarkStart w:id="0" w:name="_GoBack"/>
      <w:r>
        <w:rPr>
          <w:b/>
          <w:sz w:val="28"/>
          <w:szCs w:val="28"/>
        </w:rPr>
        <w:t>Заработная плата «в конвертах»: риски и ответственность</w:t>
      </w:r>
    </w:p>
    <w:bookmarkEnd w:id="0"/>
    <w:p w:rsidR="00490872" w:rsidRDefault="00490872" w:rsidP="00490872">
      <w:pPr>
        <w:ind w:firstLine="708"/>
        <w:jc w:val="both"/>
        <w:rPr>
          <w:sz w:val="30"/>
          <w:szCs w:val="30"/>
        </w:rPr>
      </w:pPr>
    </w:p>
    <w:p w:rsidR="00490872" w:rsidRDefault="00490872" w:rsidP="00490872">
      <w:pPr>
        <w:ind w:firstLine="708"/>
        <w:jc w:val="both"/>
        <w:rPr>
          <w:sz w:val="30"/>
          <w:szCs w:val="30"/>
        </w:rPr>
      </w:pPr>
      <w:r>
        <w:rPr>
          <w:sz w:val="30"/>
          <w:szCs w:val="30"/>
        </w:rPr>
        <w:t xml:space="preserve">Проблема выплаты заработной платы «в конвертах» не теряет своей актуальности. Некоторые субъекты хозяйствования, пытаясь сэкономить на налогах, придумывают и применяют такие схемы выплаты заработной платы, при которых лишают своих работников многих прав и социальных гарантий, предусмотренных трудовым законодательством. </w:t>
      </w:r>
    </w:p>
    <w:p w:rsidR="00490872" w:rsidRDefault="00490872" w:rsidP="00490872">
      <w:pPr>
        <w:ind w:firstLine="708"/>
        <w:jc w:val="both"/>
        <w:rPr>
          <w:sz w:val="30"/>
          <w:szCs w:val="30"/>
        </w:rPr>
      </w:pPr>
      <w:r>
        <w:rPr>
          <w:sz w:val="30"/>
          <w:szCs w:val="30"/>
        </w:rPr>
        <w:t>Такие факты как выплата заработной платы ниже ее среднего уровня по определенному виду деятельности, низкая численность работников, нехарактерная для определенного вида деятельности, оформление работников на неполное время, находятся на постоянном контроле налоговых органов.</w:t>
      </w:r>
    </w:p>
    <w:p w:rsidR="00490872" w:rsidRDefault="00490872" w:rsidP="00490872">
      <w:pPr>
        <w:ind w:firstLine="708"/>
        <w:jc w:val="both"/>
        <w:rPr>
          <w:sz w:val="30"/>
          <w:szCs w:val="30"/>
        </w:rPr>
      </w:pPr>
      <w:r>
        <w:rPr>
          <w:sz w:val="30"/>
          <w:szCs w:val="30"/>
        </w:rPr>
        <w:t>Первоначально используются меры профилактического и предупредительного характера. С целью предупреждения субъектов хозяйствования о нахождении их в зоне особого внимания налоговых органов и побуждения к осознанию и добровольному исполнению обязательств по уплате подоходного налога направляются сообщения и уведомления об имеющихся фактах. При этом налог взыскивается за счет средств работодателя и не удерживается у работника, фактически получившего доход.</w:t>
      </w:r>
    </w:p>
    <w:p w:rsidR="00490872" w:rsidRDefault="00490872" w:rsidP="00490872">
      <w:pPr>
        <w:ind w:firstLine="708"/>
        <w:jc w:val="both"/>
        <w:rPr>
          <w:sz w:val="30"/>
          <w:szCs w:val="30"/>
        </w:rPr>
      </w:pPr>
      <w:r>
        <w:rPr>
          <w:sz w:val="30"/>
          <w:szCs w:val="30"/>
        </w:rPr>
        <w:t>В случае, когда плательщики, игнорируют такие меры и добровольно не исполняют свои налоговые обязательства, проводятся контрольные мероприятия, по результатам которых помимо налогов, предъявляются к уплате пени и административные штрафы, а также нарушения могут повлечь уголовную ответственность.</w:t>
      </w:r>
    </w:p>
    <w:p w:rsidR="00490872" w:rsidRDefault="00490872" w:rsidP="00490872">
      <w:pPr>
        <w:ind w:firstLine="708"/>
        <w:jc w:val="both"/>
        <w:rPr>
          <w:sz w:val="30"/>
          <w:szCs w:val="30"/>
        </w:rPr>
      </w:pPr>
      <w:r>
        <w:rPr>
          <w:sz w:val="30"/>
          <w:szCs w:val="30"/>
        </w:rPr>
        <w:t xml:space="preserve">Так, </w:t>
      </w:r>
      <w:proofErr w:type="gramStart"/>
      <w:r>
        <w:rPr>
          <w:sz w:val="30"/>
          <w:szCs w:val="30"/>
        </w:rPr>
        <w:t>например</w:t>
      </w:r>
      <w:proofErr w:type="gramEnd"/>
      <w:r>
        <w:rPr>
          <w:sz w:val="30"/>
          <w:szCs w:val="30"/>
        </w:rPr>
        <w:t xml:space="preserve"> инспекцией МНС Республики Беларусь по Слуцкому району (далее – инспекция) при рассмотрении обращения гражданина установлено, что ИП в течение длительного периода времени </w:t>
      </w:r>
      <w:r w:rsidRPr="00A2530B">
        <w:rPr>
          <w:sz w:val="30"/>
          <w:szCs w:val="30"/>
        </w:rPr>
        <w:t xml:space="preserve">привлекал </w:t>
      </w:r>
      <w:r>
        <w:rPr>
          <w:sz w:val="30"/>
          <w:szCs w:val="30"/>
        </w:rPr>
        <w:t xml:space="preserve">наемных лиц без оформления трудовых отношений и, соответственно, </w:t>
      </w:r>
      <w:r w:rsidRPr="00A2530B">
        <w:rPr>
          <w:sz w:val="30"/>
          <w:szCs w:val="30"/>
        </w:rPr>
        <w:t xml:space="preserve">без </w:t>
      </w:r>
      <w:r>
        <w:rPr>
          <w:sz w:val="30"/>
          <w:szCs w:val="30"/>
        </w:rPr>
        <w:t xml:space="preserve">исчисления и </w:t>
      </w:r>
      <w:r w:rsidRPr="00A2530B">
        <w:rPr>
          <w:sz w:val="30"/>
          <w:szCs w:val="30"/>
        </w:rPr>
        <w:t>уплаты подоходного налога с физических лиц</w:t>
      </w:r>
      <w:r>
        <w:rPr>
          <w:sz w:val="30"/>
          <w:szCs w:val="30"/>
        </w:rPr>
        <w:t xml:space="preserve"> при выплате доходов таким физическим лицам. В ответ на направленное инспекцией уведомление ИП уплатил исчисленный подоходный налог. И такие случаи неединичные. Кроме того, и</w:t>
      </w:r>
      <w:r w:rsidRPr="000F673F">
        <w:rPr>
          <w:sz w:val="30"/>
          <w:szCs w:val="30"/>
        </w:rPr>
        <w:t xml:space="preserve">нформация </w:t>
      </w:r>
      <w:r>
        <w:rPr>
          <w:sz w:val="30"/>
          <w:szCs w:val="30"/>
        </w:rPr>
        <w:t>об этих</w:t>
      </w:r>
      <w:r w:rsidRPr="000F673F">
        <w:rPr>
          <w:sz w:val="30"/>
          <w:szCs w:val="30"/>
        </w:rPr>
        <w:t xml:space="preserve"> нарушени</w:t>
      </w:r>
      <w:r>
        <w:rPr>
          <w:sz w:val="30"/>
          <w:szCs w:val="30"/>
        </w:rPr>
        <w:t>ях</w:t>
      </w:r>
      <w:r w:rsidRPr="000F673F">
        <w:rPr>
          <w:sz w:val="30"/>
          <w:szCs w:val="30"/>
        </w:rPr>
        <w:t xml:space="preserve"> переда</w:t>
      </w:r>
      <w:r>
        <w:rPr>
          <w:sz w:val="30"/>
          <w:szCs w:val="30"/>
        </w:rPr>
        <w:t>ется</w:t>
      </w:r>
      <w:r w:rsidRPr="000F673F">
        <w:rPr>
          <w:sz w:val="30"/>
          <w:szCs w:val="30"/>
        </w:rPr>
        <w:t xml:space="preserve"> в территориальные подразделения государственного внебюджетного фонда социальной защиты населения Республики Беларусь и Белорусское республиканское унитарное страховое предприятие </w:t>
      </w:r>
      <w:r>
        <w:rPr>
          <w:sz w:val="30"/>
          <w:szCs w:val="30"/>
        </w:rPr>
        <w:t>«</w:t>
      </w:r>
      <w:proofErr w:type="spellStart"/>
      <w:r>
        <w:rPr>
          <w:sz w:val="30"/>
          <w:szCs w:val="30"/>
        </w:rPr>
        <w:t>Белгосстрах</w:t>
      </w:r>
      <w:proofErr w:type="spellEnd"/>
      <w:r>
        <w:rPr>
          <w:sz w:val="30"/>
          <w:szCs w:val="30"/>
        </w:rPr>
        <w:t>»</w:t>
      </w:r>
      <w:r w:rsidRPr="000F673F">
        <w:rPr>
          <w:sz w:val="30"/>
          <w:szCs w:val="30"/>
        </w:rPr>
        <w:t xml:space="preserve"> для рассмотрения вопроса о взыскании причитающихся отчислений. </w:t>
      </w:r>
    </w:p>
    <w:p w:rsidR="00490872" w:rsidRDefault="00490872" w:rsidP="00490872">
      <w:pPr>
        <w:ind w:firstLine="708"/>
        <w:jc w:val="both"/>
        <w:rPr>
          <w:sz w:val="30"/>
          <w:szCs w:val="30"/>
        </w:rPr>
      </w:pPr>
      <w:r w:rsidRPr="00F96266">
        <w:rPr>
          <w:sz w:val="30"/>
          <w:szCs w:val="30"/>
        </w:rPr>
        <w:t xml:space="preserve">В целом </w:t>
      </w:r>
      <w:r>
        <w:rPr>
          <w:sz w:val="30"/>
          <w:szCs w:val="30"/>
        </w:rPr>
        <w:t>по результатам проведенных инспекцией профилактических и контрольных мероприятий за 2023 год 102 субъектам хозяйствования предъявлено к уплате более 850,00 тысяч рублей подоходного налога.</w:t>
      </w:r>
    </w:p>
    <w:p w:rsidR="00490872" w:rsidRDefault="00490872" w:rsidP="00490872">
      <w:pPr>
        <w:ind w:firstLine="708"/>
        <w:jc w:val="both"/>
        <w:rPr>
          <w:sz w:val="30"/>
          <w:szCs w:val="30"/>
        </w:rPr>
      </w:pPr>
    </w:p>
    <w:p w:rsidR="00862BC3" w:rsidRDefault="00862BC3"/>
    <w:sectPr w:rsidR="0086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87"/>
    <w:rsid w:val="00380987"/>
    <w:rsid w:val="00490872"/>
    <w:rsid w:val="00862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BA6CF-A6CA-4E57-9768-A0300282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8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2024-04-16T11:44:00Z</dcterms:created>
  <dcterms:modified xsi:type="dcterms:W3CDTF">2024-04-16T11:44:00Z</dcterms:modified>
</cp:coreProperties>
</file>