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53956D" w14:textId="77777777" w:rsidR="00E74B1E" w:rsidRPr="00401A94" w:rsidRDefault="00E74B1E" w:rsidP="008425B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  <w:r w:rsidRPr="00401A94">
        <w:rPr>
          <w:rFonts w:ascii="Times New Roman" w:hAnsi="Times New Roman" w:cs="Times New Roman"/>
          <w:sz w:val="30"/>
          <w:szCs w:val="30"/>
        </w:rPr>
        <w:t>Справка</w:t>
      </w:r>
    </w:p>
    <w:p w14:paraId="3D986647" w14:textId="22D51E0D" w:rsidR="008A50EA" w:rsidRPr="00401A94" w:rsidRDefault="00D5418F" w:rsidP="008352A0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 w:rsidRPr="00401A94">
        <w:rPr>
          <w:rFonts w:ascii="Times New Roman" w:hAnsi="Times New Roman" w:cs="Times New Roman"/>
          <w:sz w:val="30"/>
          <w:szCs w:val="30"/>
        </w:rPr>
        <w:t>О</w:t>
      </w:r>
      <w:r w:rsidR="0057294F" w:rsidRPr="00401A94">
        <w:rPr>
          <w:rFonts w:ascii="Times New Roman" w:hAnsi="Times New Roman" w:cs="Times New Roman"/>
          <w:sz w:val="30"/>
          <w:szCs w:val="30"/>
        </w:rPr>
        <w:t>б итогах</w:t>
      </w:r>
      <w:r w:rsidR="008A50EA" w:rsidRPr="00401A94">
        <w:rPr>
          <w:rFonts w:ascii="Times New Roman" w:hAnsi="Times New Roman" w:cs="Times New Roman"/>
          <w:sz w:val="30"/>
          <w:szCs w:val="30"/>
        </w:rPr>
        <w:t xml:space="preserve"> </w:t>
      </w:r>
      <w:r w:rsidRPr="00401A94">
        <w:rPr>
          <w:rFonts w:ascii="Times New Roman" w:hAnsi="Times New Roman" w:cs="Times New Roman"/>
          <w:sz w:val="30"/>
          <w:szCs w:val="30"/>
        </w:rPr>
        <w:t>с</w:t>
      </w:r>
      <w:r w:rsidR="008352A0" w:rsidRPr="00401A94">
        <w:rPr>
          <w:rFonts w:ascii="Times New Roman" w:hAnsi="Times New Roman" w:cs="Times New Roman"/>
          <w:sz w:val="30"/>
          <w:szCs w:val="30"/>
        </w:rPr>
        <w:t>оциально</w:t>
      </w:r>
      <w:r w:rsidRPr="00401A94">
        <w:rPr>
          <w:rFonts w:ascii="Times New Roman" w:hAnsi="Times New Roman" w:cs="Times New Roman"/>
          <w:sz w:val="30"/>
          <w:szCs w:val="30"/>
        </w:rPr>
        <w:t xml:space="preserve"> </w:t>
      </w:r>
      <w:r w:rsidR="008352A0" w:rsidRPr="00401A94">
        <w:rPr>
          <w:rFonts w:ascii="Times New Roman" w:hAnsi="Times New Roman" w:cs="Times New Roman"/>
          <w:sz w:val="30"/>
          <w:szCs w:val="30"/>
        </w:rPr>
        <w:t>-</w:t>
      </w:r>
      <w:r w:rsidR="008A50EA" w:rsidRPr="00401A94">
        <w:rPr>
          <w:rFonts w:ascii="Times New Roman" w:hAnsi="Times New Roman" w:cs="Times New Roman"/>
          <w:sz w:val="30"/>
          <w:szCs w:val="30"/>
        </w:rPr>
        <w:t xml:space="preserve"> </w:t>
      </w:r>
      <w:r w:rsidR="00B2633E" w:rsidRPr="00401A94">
        <w:rPr>
          <w:rFonts w:ascii="Times New Roman" w:hAnsi="Times New Roman" w:cs="Times New Roman"/>
          <w:sz w:val="30"/>
          <w:szCs w:val="30"/>
        </w:rPr>
        <w:t>экономического</w:t>
      </w:r>
    </w:p>
    <w:p w14:paraId="1A9894B3" w14:textId="38ABF599" w:rsidR="008352A0" w:rsidRPr="00401A94" w:rsidRDefault="0057294F" w:rsidP="008352A0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 w:rsidRPr="00401A94">
        <w:rPr>
          <w:rFonts w:ascii="Times New Roman" w:hAnsi="Times New Roman" w:cs="Times New Roman"/>
          <w:sz w:val="30"/>
          <w:szCs w:val="30"/>
        </w:rPr>
        <w:t xml:space="preserve">развития </w:t>
      </w:r>
      <w:r w:rsidR="00D5418F" w:rsidRPr="00401A94">
        <w:rPr>
          <w:rFonts w:ascii="Times New Roman" w:hAnsi="Times New Roman" w:cs="Times New Roman"/>
          <w:sz w:val="30"/>
          <w:szCs w:val="30"/>
        </w:rPr>
        <w:t>Слуцкого</w:t>
      </w:r>
      <w:r w:rsidRPr="00401A94">
        <w:rPr>
          <w:rFonts w:ascii="Times New Roman" w:hAnsi="Times New Roman" w:cs="Times New Roman"/>
          <w:sz w:val="30"/>
          <w:szCs w:val="30"/>
        </w:rPr>
        <w:t xml:space="preserve"> </w:t>
      </w:r>
      <w:r w:rsidR="00D5418F" w:rsidRPr="00401A94">
        <w:rPr>
          <w:rFonts w:ascii="Times New Roman" w:hAnsi="Times New Roman" w:cs="Times New Roman"/>
          <w:sz w:val="30"/>
          <w:szCs w:val="30"/>
        </w:rPr>
        <w:t xml:space="preserve"> </w:t>
      </w:r>
      <w:r w:rsidR="008352A0" w:rsidRPr="00401A94">
        <w:rPr>
          <w:rFonts w:ascii="Times New Roman" w:hAnsi="Times New Roman" w:cs="Times New Roman"/>
          <w:sz w:val="30"/>
          <w:szCs w:val="30"/>
        </w:rPr>
        <w:t xml:space="preserve">района </w:t>
      </w:r>
      <w:r w:rsidR="00B2633E" w:rsidRPr="00401A94">
        <w:rPr>
          <w:rFonts w:ascii="Times New Roman" w:hAnsi="Times New Roman" w:cs="Times New Roman"/>
          <w:sz w:val="30"/>
          <w:szCs w:val="30"/>
        </w:rPr>
        <w:t xml:space="preserve"> за 2024</w:t>
      </w:r>
      <w:r w:rsidR="008A50EA" w:rsidRPr="00401A94">
        <w:rPr>
          <w:rFonts w:ascii="Times New Roman" w:hAnsi="Times New Roman" w:cs="Times New Roman"/>
          <w:sz w:val="30"/>
          <w:szCs w:val="30"/>
        </w:rPr>
        <w:t xml:space="preserve"> год</w:t>
      </w:r>
    </w:p>
    <w:p w14:paraId="6A8D67DF" w14:textId="77777777" w:rsidR="008352A0" w:rsidRPr="00401A94" w:rsidRDefault="008352A0" w:rsidP="008352A0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1F300435" w14:textId="7C9DD2E4" w:rsidR="00B2633E" w:rsidRPr="00ED68FF" w:rsidRDefault="00B2633E" w:rsidP="008B29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401A94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  <w:t>В целом за</w:t>
      </w:r>
      <w:r w:rsidR="00037124" w:rsidRPr="00401A94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  <w:t xml:space="preserve"> </w:t>
      </w:r>
      <w:r w:rsidRPr="00401A94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  <w:t>2024 год обеспечено выполнение 3-х целевых показателей прогноза социально-экономического развития по росту номинальной начисленной среднемесяч</w:t>
      </w:r>
      <w:r w:rsidR="00713524" w:rsidRPr="00401A94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  <w:t>ной заработной платы (121,6 </w:t>
      </w:r>
      <w:r w:rsidRPr="00401A94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  <w:t>%</w:t>
      </w:r>
      <w:r w:rsidR="00037124" w:rsidRPr="00401A94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  <w:t xml:space="preserve"> </w:t>
      </w:r>
      <w:r w:rsidR="00713524" w:rsidRPr="00401A94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  <w:t>при прогнозе 111,5 </w:t>
      </w:r>
      <w:r w:rsidRPr="00401A94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  <w:t>%), совокупным поступлениям</w:t>
      </w:r>
      <w:r w:rsidR="00713524" w:rsidRPr="00401A94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  <w:t xml:space="preserve"> доходов в бюджет района (120,2 % </w:t>
      </w:r>
      <w:r w:rsidR="00A22045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  <w:t xml:space="preserve">               </w:t>
      </w:r>
      <w:r w:rsidR="00713524" w:rsidRPr="00401A94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  <w:t>при прогнозе 109,1 </w:t>
      </w:r>
      <w:r w:rsidRPr="00401A94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  <w:t>%) и по снижению уровня затрат на производство и реализацию продукции (работ, услуг) по организациям, подчиненным местным исполнительным и распор</w:t>
      </w:r>
      <w:r w:rsidR="00713524" w:rsidRPr="00401A94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  <w:t xml:space="preserve">ядительным органам </w:t>
      </w:r>
      <w:r w:rsidR="00713524" w:rsidRPr="00ED68FF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(«минус» </w:t>
      </w:r>
      <w:r w:rsidR="00E521FE" w:rsidRPr="00ED68FF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7,7</w:t>
      </w:r>
      <w:r w:rsidR="00713524" w:rsidRPr="00ED68FF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 </w:t>
      </w:r>
      <w:r w:rsidRPr="00ED68FF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% </w:t>
      </w:r>
      <w:r w:rsidR="00A22045" w:rsidRPr="00ED68FF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                 </w:t>
      </w:r>
      <w:r w:rsidRPr="00ED68FF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при задании доведенном на 2024 год «минус» 1,</w:t>
      </w:r>
      <w:r w:rsidR="00E521FE" w:rsidRPr="00ED68FF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9</w:t>
      </w:r>
      <w:r w:rsidRPr="00ED68FF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%).</w:t>
      </w:r>
    </w:p>
    <w:p w14:paraId="4E52479B" w14:textId="0392460E" w:rsidR="008B29F0" w:rsidRPr="00401A94" w:rsidRDefault="008B29F0" w:rsidP="008B29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ED68FF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Номинальная начисленная среднемесячная заработная плата р</w:t>
      </w:r>
      <w:r w:rsidR="00DD3A2E" w:rsidRPr="00ED68FF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аботников</w:t>
      </w:r>
      <w:r w:rsidR="00DD3A2E" w:rsidRPr="00401A9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за</w:t>
      </w:r>
      <w:r w:rsidR="00037124" w:rsidRPr="00401A9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r w:rsidR="00DD3A2E" w:rsidRPr="00401A9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2024 год достигла 2029,3</w:t>
      </w:r>
      <w:r w:rsidR="00713524" w:rsidRPr="00401A9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рублей</w:t>
      </w:r>
      <w:r w:rsidRPr="00401A9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и </w:t>
      </w:r>
      <w:r w:rsidR="00037124" w:rsidRPr="00401A9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увеличилась</w:t>
      </w:r>
      <w:r w:rsidR="00C50583" w:rsidRPr="00401A9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к прошлогоднему периоду на </w:t>
      </w:r>
      <w:r w:rsidR="00037124" w:rsidRPr="00401A9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2</w:t>
      </w:r>
      <w:r w:rsidR="00C50583" w:rsidRPr="00401A9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1,6 %, что на 10,1 % выше доведенного задания (111,5</w:t>
      </w:r>
      <w:r w:rsidRPr="00401A9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 %), за декабрь </w:t>
      </w:r>
      <w:r w:rsidR="00A22045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           </w:t>
      </w:r>
      <w:r w:rsidRPr="00401A9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202</w:t>
      </w:r>
      <w:r w:rsidR="00C50583" w:rsidRPr="00401A9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4 года – 2</w:t>
      </w:r>
      <w:r w:rsidR="00CB0C59" w:rsidRPr="00401A9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3</w:t>
      </w:r>
      <w:r w:rsidR="00713524" w:rsidRPr="00401A9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76,4 рублей</w:t>
      </w:r>
      <w:r w:rsidR="00C50583" w:rsidRPr="00401A9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, или 122,5</w:t>
      </w:r>
      <w:r w:rsidR="00CB0C59" w:rsidRPr="00401A9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 </w:t>
      </w:r>
      <w:r w:rsidRPr="00401A9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%.</w:t>
      </w:r>
    </w:p>
    <w:p w14:paraId="4591D1A9" w14:textId="30866253" w:rsidR="008B29F0" w:rsidRPr="00401A94" w:rsidRDefault="008B29F0" w:rsidP="008B29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01A9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Реальная заработная плата составила 11</w:t>
      </w:r>
      <w:r w:rsidR="00C50583" w:rsidRPr="00401A9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5,0</w:t>
      </w:r>
      <w:r w:rsidRPr="00401A9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 % к </w:t>
      </w:r>
      <w:r w:rsidR="00C50583" w:rsidRPr="00401A9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2024</w:t>
      </w:r>
      <w:r w:rsidRPr="00401A9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год</w:t>
      </w:r>
      <w:r w:rsidR="000A45BA" w:rsidRPr="00401A9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у</w:t>
      </w:r>
      <w:r w:rsidRPr="00401A9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.</w:t>
      </w:r>
    </w:p>
    <w:p w14:paraId="06251DC2" w14:textId="77777777" w:rsidR="004A66E0" w:rsidRPr="00401A94" w:rsidRDefault="004A66E0" w:rsidP="004A66E0">
      <w:pPr>
        <w:pStyle w:val="a"/>
        <w:numPr>
          <w:ilvl w:val="0"/>
          <w:numId w:val="0"/>
        </w:numPr>
        <w:tabs>
          <w:tab w:val="left" w:pos="708"/>
        </w:tabs>
        <w:ind w:firstLine="709"/>
        <w:jc w:val="both"/>
        <w:rPr>
          <w:color w:val="000000" w:themeColor="text1"/>
        </w:rPr>
      </w:pPr>
      <w:r w:rsidRPr="00401A94">
        <w:rPr>
          <w:color w:val="000000" w:themeColor="text1"/>
        </w:rPr>
        <w:t xml:space="preserve">Всеми отраслями экономики обеспечен рост среднемесячной заработной платы к уровню прошлого года. </w:t>
      </w:r>
    </w:p>
    <w:p w14:paraId="50705543" w14:textId="1D963F6F" w:rsidR="00F02A75" w:rsidRPr="00401A94" w:rsidRDefault="00F02A75" w:rsidP="003B01F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401A94">
        <w:rPr>
          <w:rFonts w:ascii="Times New Roman" w:hAnsi="Times New Roman" w:cs="Times New Roman"/>
          <w:color w:val="000000" w:themeColor="text1"/>
          <w:sz w:val="30"/>
          <w:szCs w:val="30"/>
        </w:rPr>
        <w:t>Коэффициент с</w:t>
      </w:r>
      <w:r w:rsidRPr="00401A94">
        <w:rPr>
          <w:rFonts w:ascii="Times New Roman" w:eastAsiaTheme="minorHAnsi" w:hAnsi="Times New Roman" w:cs="Times New Roman"/>
          <w:bCs/>
          <w:iCs/>
          <w:color w:val="000000" w:themeColor="text1"/>
          <w:sz w:val="30"/>
          <w:szCs w:val="30"/>
        </w:rPr>
        <w:t xml:space="preserve">оотношения темпов роста производительности труда </w:t>
      </w:r>
      <w:r w:rsidR="00A22045">
        <w:rPr>
          <w:rFonts w:ascii="Times New Roman" w:eastAsiaTheme="minorHAnsi" w:hAnsi="Times New Roman" w:cs="Times New Roman"/>
          <w:bCs/>
          <w:iCs/>
          <w:color w:val="000000" w:themeColor="text1"/>
          <w:sz w:val="30"/>
          <w:szCs w:val="30"/>
        </w:rPr>
        <w:t xml:space="preserve">                 </w:t>
      </w:r>
      <w:r w:rsidRPr="00401A94">
        <w:rPr>
          <w:rFonts w:ascii="Times New Roman" w:eastAsiaTheme="minorHAnsi" w:hAnsi="Times New Roman" w:cs="Times New Roman"/>
          <w:bCs/>
          <w:iCs/>
          <w:color w:val="000000" w:themeColor="text1"/>
          <w:sz w:val="30"/>
          <w:szCs w:val="30"/>
        </w:rPr>
        <w:t xml:space="preserve">и среднемесячной заработной платы </w:t>
      </w:r>
      <w:r w:rsidRPr="00401A94">
        <w:rPr>
          <w:rFonts w:ascii="Times New Roman" w:hAnsi="Times New Roman" w:cs="Times New Roman"/>
          <w:color w:val="000000" w:themeColor="text1"/>
          <w:sz w:val="30"/>
          <w:szCs w:val="30"/>
        </w:rPr>
        <w:t>составил 1,001.</w:t>
      </w:r>
    </w:p>
    <w:p w14:paraId="0B1845BE" w14:textId="280C4F94" w:rsidR="003A4C6F" w:rsidRPr="00401A94" w:rsidRDefault="003B01F5" w:rsidP="003B01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401A9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Совокупные поступления доходов в бюдж</w:t>
      </w:r>
      <w:r w:rsidR="00F02A75" w:rsidRPr="00401A9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ет района за 2024 год сложились на уровне 120,2 % к аналогичному периоду 2023</w:t>
      </w:r>
      <w:r w:rsidRPr="00401A9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года</w:t>
      </w:r>
      <w:r w:rsidR="00A22045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                               </w:t>
      </w:r>
      <w:r w:rsidRPr="00401A9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(при задании</w:t>
      </w:r>
      <w:r w:rsidR="000253BC" w:rsidRPr="00401A9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r w:rsidR="00F02A75" w:rsidRPr="00401A9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– 109,1</w:t>
      </w:r>
      <w:r w:rsidR="00CB0C59" w:rsidRPr="00401A9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 </w:t>
      </w:r>
      <w:r w:rsidRPr="00401A9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%).</w:t>
      </w:r>
    </w:p>
    <w:p w14:paraId="1F313619" w14:textId="54279F43" w:rsidR="00713524" w:rsidRPr="00401A94" w:rsidRDefault="00713524" w:rsidP="003B01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401A9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Норматив снижения уровня затрат на производство и реализацию продукции (работ и услуг) за январь-сентябрь 2024 года по организациям, подчиненным местным исполнительным и распорядительным органам               при доведенном за январь-сентябрь 2024 года задании «минус» 1,4 % составил «минус» 9,8 %,</w:t>
      </w:r>
      <w:r w:rsidRPr="00401A94">
        <w:t xml:space="preserve"> </w:t>
      </w:r>
      <w:r w:rsidRPr="00401A9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а по итогам 2024 года ожидается «минус» 9,5% </w:t>
      </w:r>
      <w:r w:rsidR="00A22045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                               при </w:t>
      </w:r>
      <w:r w:rsidRPr="00401A9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задании «минус» 1,9%.</w:t>
      </w:r>
    </w:p>
    <w:p w14:paraId="7BDC584C" w14:textId="5EDC6762" w:rsidR="00D97BB8" w:rsidRPr="00401A94" w:rsidRDefault="00D97BB8" w:rsidP="00D97BB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401A94">
        <w:rPr>
          <w:rFonts w:ascii="Times New Roman" w:eastAsia="Times New Roman" w:hAnsi="Times New Roman" w:cs="Times New Roman"/>
          <w:color w:val="000000" w:themeColor="text1"/>
          <w:sz w:val="30"/>
          <w:szCs w:val="30"/>
          <w:shd w:val="clear" w:color="auto" w:fill="FFFFFF"/>
          <w:lang w:eastAsia="ru-RU"/>
        </w:rPr>
        <w:t>За</w:t>
      </w:r>
      <w:r w:rsidR="000253BC" w:rsidRPr="00401A9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r w:rsidR="00F02A75" w:rsidRPr="00401A9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2024</w:t>
      </w:r>
      <w:r w:rsidRPr="00401A9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год</w:t>
      </w:r>
      <w:r w:rsidR="00F02A75" w:rsidRPr="00401A94">
        <w:rPr>
          <w:rFonts w:ascii="Times New Roman" w:eastAsia="Times New Roman" w:hAnsi="Times New Roman" w:cs="Times New Roman"/>
          <w:color w:val="000000" w:themeColor="text1"/>
          <w:sz w:val="30"/>
          <w:szCs w:val="30"/>
          <w:shd w:val="clear" w:color="auto" w:fill="FFFFFF"/>
          <w:lang w:eastAsia="ru-RU"/>
        </w:rPr>
        <w:t xml:space="preserve"> привлечено 380,5</w:t>
      </w:r>
      <w:r w:rsidR="00A22045">
        <w:rPr>
          <w:rFonts w:ascii="Times New Roman" w:eastAsia="Times New Roman" w:hAnsi="Times New Roman" w:cs="Times New Roman"/>
          <w:color w:val="000000" w:themeColor="text1"/>
          <w:sz w:val="30"/>
          <w:szCs w:val="30"/>
          <w:shd w:val="clear" w:color="auto" w:fill="FFFFFF"/>
          <w:lang w:eastAsia="ru-RU"/>
        </w:rPr>
        <w:t xml:space="preserve"> млн. рублей</w:t>
      </w:r>
      <w:r w:rsidRPr="00401A94"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shd w:val="clear" w:color="auto" w:fill="FFFFFF"/>
          <w:lang w:eastAsia="ru-RU"/>
        </w:rPr>
        <w:t xml:space="preserve"> </w:t>
      </w:r>
      <w:r w:rsidRPr="00401A94">
        <w:rPr>
          <w:rFonts w:ascii="Times New Roman" w:eastAsia="Times New Roman" w:hAnsi="Times New Roman" w:cs="Times New Roman"/>
          <w:color w:val="000000" w:themeColor="text1"/>
          <w:sz w:val="30"/>
          <w:szCs w:val="30"/>
          <w:shd w:val="clear" w:color="auto" w:fill="FFFFFF"/>
          <w:lang w:eastAsia="ru-RU"/>
        </w:rPr>
        <w:t xml:space="preserve">инвестиций </w:t>
      </w:r>
      <w:r w:rsidR="00F02A75" w:rsidRPr="00401A94">
        <w:rPr>
          <w:rFonts w:ascii="Times New Roman" w:eastAsia="Times New Roman" w:hAnsi="Times New Roman" w:cs="Times New Roman"/>
          <w:color w:val="000000" w:themeColor="text1"/>
          <w:sz w:val="30"/>
          <w:szCs w:val="30"/>
          <w:shd w:val="clear" w:color="auto" w:fill="FFFFFF"/>
          <w:lang w:eastAsia="ru-RU"/>
        </w:rPr>
        <w:t>в основной капитал или 100,8</w:t>
      </w:r>
      <w:r w:rsidRPr="00401A94">
        <w:rPr>
          <w:rFonts w:ascii="Times New Roman" w:eastAsia="Times New Roman" w:hAnsi="Times New Roman" w:cs="Times New Roman"/>
          <w:color w:val="000000" w:themeColor="text1"/>
          <w:sz w:val="30"/>
          <w:szCs w:val="30"/>
          <w:shd w:val="clear" w:color="auto" w:fill="FFFFFF"/>
          <w:lang w:eastAsia="ru-RU"/>
        </w:rPr>
        <w:t> % в сопоставим</w:t>
      </w:r>
      <w:r w:rsidR="00F02A75" w:rsidRPr="00401A94">
        <w:rPr>
          <w:rFonts w:ascii="Times New Roman" w:eastAsia="Times New Roman" w:hAnsi="Times New Roman" w:cs="Times New Roman"/>
          <w:color w:val="000000" w:themeColor="text1"/>
          <w:sz w:val="30"/>
          <w:szCs w:val="30"/>
          <w:shd w:val="clear" w:color="auto" w:fill="FFFFFF"/>
          <w:lang w:eastAsia="ru-RU"/>
        </w:rPr>
        <w:t xml:space="preserve">ых ценах к </w:t>
      </w:r>
      <w:r w:rsidR="000253BC" w:rsidRPr="00401A94">
        <w:rPr>
          <w:rFonts w:ascii="Times New Roman" w:eastAsia="Times New Roman" w:hAnsi="Times New Roman" w:cs="Times New Roman"/>
          <w:color w:val="000000" w:themeColor="text1"/>
          <w:sz w:val="30"/>
          <w:szCs w:val="30"/>
          <w:shd w:val="clear" w:color="auto" w:fill="FFFFFF"/>
          <w:lang w:eastAsia="ru-RU"/>
        </w:rPr>
        <w:t>уровню</w:t>
      </w:r>
      <w:r w:rsidR="00F02A75" w:rsidRPr="00401A94">
        <w:rPr>
          <w:rFonts w:ascii="Times New Roman" w:eastAsia="Times New Roman" w:hAnsi="Times New Roman" w:cs="Times New Roman"/>
          <w:color w:val="000000" w:themeColor="text1"/>
          <w:sz w:val="30"/>
          <w:szCs w:val="30"/>
          <w:shd w:val="clear" w:color="auto" w:fill="FFFFFF"/>
          <w:lang w:eastAsia="ru-RU"/>
        </w:rPr>
        <w:t xml:space="preserve"> 2023 года, что на 1,2 % ниж</w:t>
      </w:r>
      <w:r w:rsidR="00F32A49" w:rsidRPr="00401A94">
        <w:rPr>
          <w:rFonts w:ascii="Times New Roman" w:eastAsia="Times New Roman" w:hAnsi="Times New Roman" w:cs="Times New Roman"/>
          <w:color w:val="000000" w:themeColor="text1"/>
          <w:sz w:val="30"/>
          <w:szCs w:val="30"/>
          <w:shd w:val="clear" w:color="auto" w:fill="FFFFFF"/>
          <w:lang w:eastAsia="ru-RU"/>
        </w:rPr>
        <w:t>е доведенного задания или на 4</w:t>
      </w:r>
      <w:r w:rsidRPr="00401A94">
        <w:rPr>
          <w:rFonts w:ascii="Times New Roman" w:eastAsia="Times New Roman" w:hAnsi="Times New Roman" w:cs="Times New Roman"/>
          <w:color w:val="000000" w:themeColor="text1"/>
          <w:sz w:val="30"/>
          <w:szCs w:val="30"/>
          <w:shd w:val="clear" w:color="auto" w:fill="FFFFFF"/>
          <w:lang w:eastAsia="ru-RU"/>
        </w:rPr>
        <w:t xml:space="preserve">,5 млн. рублей </w:t>
      </w:r>
      <w:r w:rsidR="00F32A49" w:rsidRPr="00401A9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(прогноз 102,0</w:t>
      </w:r>
      <w:r w:rsidR="00CB0C59" w:rsidRPr="00401A9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 </w:t>
      </w:r>
      <w:r w:rsidRPr="00401A9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%),</w:t>
      </w:r>
      <w:r w:rsidR="00A22045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                  </w:t>
      </w:r>
      <w:r w:rsidRPr="00401A9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в том числе по организациям, подчиненным республиканским органам</w:t>
      </w:r>
      <w:r w:rsidRPr="00401A9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x-none"/>
        </w:rPr>
        <w:t xml:space="preserve"> </w:t>
      </w:r>
      <w:r w:rsidRPr="00401A9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x-none" w:eastAsia="x-none"/>
        </w:rPr>
        <w:t>государственного</w:t>
      </w:r>
      <w:r w:rsidRPr="00401A9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x-none"/>
        </w:rPr>
        <w:t xml:space="preserve"> </w:t>
      </w:r>
      <w:r w:rsidRPr="00401A9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x-none" w:eastAsia="x-none"/>
        </w:rPr>
        <w:t>управления</w:t>
      </w:r>
      <w:r w:rsidR="00A22045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– 98,0 млн. рублей</w:t>
      </w:r>
      <w:r w:rsidR="00F32A49" w:rsidRPr="00401A9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(темп – 9</w:t>
      </w:r>
      <w:r w:rsidRPr="00401A9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5,6 %), по организациям, подчиненным местным исполнительным </w:t>
      </w:r>
      <w:r w:rsidR="00F32A49" w:rsidRPr="00401A9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и распорядительным органам – 200,0</w:t>
      </w:r>
      <w:r w:rsidR="00713524" w:rsidRPr="00401A9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млн. рублей</w:t>
      </w:r>
      <w:r w:rsidRPr="00401A9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r w:rsidR="00F32A49" w:rsidRPr="00401A94">
        <w:rPr>
          <w:rFonts w:ascii="Times New Roman" w:eastAsia="Times New Roman" w:hAnsi="Times New Roman" w:cs="Times New Roman"/>
          <w:color w:val="000000" w:themeColor="text1"/>
          <w:spacing w:val="-4"/>
          <w:sz w:val="30"/>
          <w:szCs w:val="30"/>
          <w:lang w:eastAsia="ru-RU"/>
        </w:rPr>
        <w:t>(106,9</w:t>
      </w:r>
      <w:r w:rsidR="00CB0C59" w:rsidRPr="00401A94">
        <w:rPr>
          <w:rFonts w:ascii="Times New Roman" w:eastAsia="Times New Roman" w:hAnsi="Times New Roman" w:cs="Times New Roman"/>
          <w:color w:val="000000" w:themeColor="text1"/>
          <w:spacing w:val="-4"/>
          <w:sz w:val="30"/>
          <w:szCs w:val="30"/>
          <w:lang w:eastAsia="ru-RU"/>
        </w:rPr>
        <w:t> </w:t>
      </w:r>
      <w:r w:rsidRPr="00401A94">
        <w:rPr>
          <w:rFonts w:ascii="Times New Roman" w:eastAsia="Times New Roman" w:hAnsi="Times New Roman" w:cs="Times New Roman"/>
          <w:color w:val="000000" w:themeColor="text1"/>
          <w:spacing w:val="-4"/>
          <w:sz w:val="30"/>
          <w:szCs w:val="30"/>
          <w:lang w:eastAsia="ru-RU"/>
        </w:rPr>
        <w:t>%), по организациям без ведомственной п</w:t>
      </w:r>
      <w:r w:rsidR="00F32A49" w:rsidRPr="00401A94">
        <w:rPr>
          <w:rFonts w:ascii="Times New Roman" w:eastAsia="Times New Roman" w:hAnsi="Times New Roman" w:cs="Times New Roman"/>
          <w:color w:val="000000" w:themeColor="text1"/>
          <w:spacing w:val="-4"/>
          <w:sz w:val="30"/>
          <w:szCs w:val="30"/>
          <w:lang w:eastAsia="ru-RU"/>
        </w:rPr>
        <w:t>одчиненности – 82,5</w:t>
      </w:r>
      <w:r w:rsidR="00713524" w:rsidRPr="00401A9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млн. рублей</w:t>
      </w:r>
      <w:r w:rsidR="00F32A49" w:rsidRPr="00401A9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(93,8</w:t>
      </w:r>
      <w:r w:rsidR="00CB0C59" w:rsidRPr="00401A9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 </w:t>
      </w:r>
      <w:r w:rsidRPr="00401A9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%).</w:t>
      </w:r>
    </w:p>
    <w:p w14:paraId="4F346806" w14:textId="7B749955" w:rsidR="00D97BB8" w:rsidRPr="00401A94" w:rsidRDefault="00D97BB8" w:rsidP="003E1B4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401A9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Доля строительно-монтажных работ в ст</w:t>
      </w:r>
      <w:r w:rsidR="00F32A49" w:rsidRPr="00401A9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руктуре инвестиций составляет 41,0</w:t>
      </w:r>
      <w:r w:rsidRPr="00401A9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 %, затрат на приобретение машин, оборудов</w:t>
      </w:r>
      <w:r w:rsidR="00F32A49" w:rsidRPr="00401A9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ания, транспортных средств</w:t>
      </w:r>
      <w:r w:rsidR="003E1B40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– </w:t>
      </w:r>
      <w:r w:rsidR="00F32A49" w:rsidRPr="00401A9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41,4 %, прочие работы</w:t>
      </w:r>
      <w:r w:rsidR="003E1B40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– </w:t>
      </w:r>
      <w:r w:rsidR="00F32A49" w:rsidRPr="00401A9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17,6</w:t>
      </w:r>
      <w:r w:rsidR="00CB0C59" w:rsidRPr="00401A9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 </w:t>
      </w:r>
      <w:r w:rsidRPr="00401A9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%.</w:t>
      </w:r>
    </w:p>
    <w:p w14:paraId="5A599327" w14:textId="0E53E932" w:rsidR="00F32A49" w:rsidRPr="00401A94" w:rsidRDefault="00F32A49" w:rsidP="00F32A49">
      <w:pPr>
        <w:pStyle w:val="a6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en-US"/>
        </w:rPr>
      </w:pPr>
      <w:r w:rsidRPr="00401A94">
        <w:rPr>
          <w:rFonts w:ascii="Times New Roman" w:eastAsia="Calibri" w:hAnsi="Times New Roman" w:cs="Times New Roman"/>
          <w:sz w:val="30"/>
          <w:szCs w:val="30"/>
          <w:lang w:eastAsia="en-US"/>
        </w:rPr>
        <w:t>За 2024 год организациями реального сектора экономики направлено инвестиций:</w:t>
      </w:r>
    </w:p>
    <w:p w14:paraId="396F30D6" w14:textId="280AD547" w:rsidR="00F32A49" w:rsidRPr="00401A94" w:rsidRDefault="00F32A49" w:rsidP="00F32A49">
      <w:pPr>
        <w:pStyle w:val="a6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en-US"/>
        </w:rPr>
      </w:pPr>
      <w:r w:rsidRPr="00401A94">
        <w:rPr>
          <w:rFonts w:ascii="Times New Roman" w:eastAsia="Calibri" w:hAnsi="Times New Roman" w:cs="Times New Roman"/>
          <w:sz w:val="30"/>
          <w:szCs w:val="30"/>
          <w:lang w:eastAsia="en-US"/>
        </w:rPr>
        <w:lastRenderedPageBreak/>
        <w:t>на строительство, реконструкцию и модернизацию объектов –</w:t>
      </w:r>
      <w:r w:rsidRPr="00401A94">
        <w:rPr>
          <w:rFonts w:ascii="Times New Roman" w:hAnsi="Times New Roman" w:cs="Times New Roman"/>
          <w:sz w:val="30"/>
          <w:szCs w:val="30"/>
        </w:rPr>
        <w:t xml:space="preserve"> </w:t>
      </w:r>
      <w:r w:rsidRPr="00401A94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326,4 млн. рублей </w:t>
      </w:r>
      <w:r w:rsidRPr="00401A94">
        <w:rPr>
          <w:rFonts w:ascii="Times New Roman" w:hAnsi="Times New Roman" w:cs="Times New Roman"/>
          <w:sz w:val="30"/>
          <w:szCs w:val="30"/>
        </w:rPr>
        <w:t>(85,8 % к общему объему инвестиций в основной капитал)</w:t>
      </w:r>
      <w:r w:rsidRPr="00401A94">
        <w:rPr>
          <w:rFonts w:ascii="Times New Roman" w:eastAsia="Calibri" w:hAnsi="Times New Roman" w:cs="Times New Roman"/>
          <w:sz w:val="30"/>
          <w:szCs w:val="30"/>
          <w:lang w:eastAsia="en-US"/>
        </w:rPr>
        <w:t>;</w:t>
      </w:r>
    </w:p>
    <w:p w14:paraId="447A5007" w14:textId="1C020850" w:rsidR="00F32A49" w:rsidRPr="00401A94" w:rsidRDefault="00F32A49" w:rsidP="00F32A49">
      <w:pPr>
        <w:pStyle w:val="a6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en-US"/>
        </w:rPr>
      </w:pPr>
      <w:r w:rsidRPr="00401A94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жилищное строительство – 54,1 млн. рублей </w:t>
      </w:r>
      <w:r w:rsidRPr="00401A94">
        <w:rPr>
          <w:rFonts w:ascii="Times New Roman" w:hAnsi="Times New Roman" w:cs="Times New Roman"/>
          <w:sz w:val="30"/>
          <w:szCs w:val="30"/>
        </w:rPr>
        <w:t>(14,2 % к общему объему инвестиций в основной капитал)</w:t>
      </w:r>
      <w:r w:rsidRPr="00401A94">
        <w:rPr>
          <w:rFonts w:ascii="Times New Roman" w:eastAsia="Calibri" w:hAnsi="Times New Roman" w:cs="Times New Roman"/>
          <w:sz w:val="30"/>
          <w:szCs w:val="30"/>
          <w:lang w:eastAsia="en-US"/>
        </w:rPr>
        <w:t>.</w:t>
      </w:r>
    </w:p>
    <w:p w14:paraId="4635496B" w14:textId="6BA70FCC" w:rsidR="00F32A49" w:rsidRPr="00401A94" w:rsidRDefault="00CA3F32" w:rsidP="0002745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401A9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Обеспечено </w:t>
      </w:r>
      <w:r w:rsidR="00F32A49" w:rsidRPr="00401A9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выполнение задания по двум</w:t>
      </w:r>
      <w:r w:rsidRPr="00401A9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индикативным показателям     </w:t>
      </w:r>
      <w:r w:rsidR="00F32A49" w:rsidRPr="00401A9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из трех</w:t>
      </w:r>
      <w:r w:rsidRPr="00401A9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: </w:t>
      </w:r>
      <w:r w:rsidR="00F32A49" w:rsidRPr="00401A94">
        <w:rPr>
          <w:rFonts w:ascii="Times New Roman" w:hAnsi="Times New Roman" w:cs="Times New Roman"/>
          <w:color w:val="000000" w:themeColor="text1"/>
          <w:sz w:val="30"/>
          <w:szCs w:val="30"/>
        </w:rPr>
        <w:t>по розничному товарообороту торговли (105,7 % в сопоставимых ценах к уровню 2023 года при задании 104,2%) и по производству валовой продукции сельского хозяйства (101,5 % при задании 101,4 %).</w:t>
      </w:r>
    </w:p>
    <w:p w14:paraId="64AA9311" w14:textId="395A5699" w:rsidR="00027453" w:rsidRPr="00401A94" w:rsidRDefault="00027453" w:rsidP="000274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401A9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ab/>
        <w:t xml:space="preserve">За 2024 год </w:t>
      </w:r>
      <w:r w:rsidRPr="00401A94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  <w:t>розничный товарооборот</w:t>
      </w:r>
      <w:r w:rsidRPr="00401A9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составил</w:t>
      </w:r>
      <w:r w:rsidR="000253BC" w:rsidRPr="00401A9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r w:rsidR="00A22045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695,5 млн. рублей</w:t>
      </w:r>
      <w:r w:rsidRPr="00401A9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r w:rsidR="00A22045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                 </w:t>
      </w:r>
      <w:r w:rsidRPr="00401A9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или 105,7 % в сопоставимых ценах к уровню 2023 года при задании 104,2</w:t>
      </w:r>
      <w:r w:rsidRPr="00401A9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</w:t>
      </w:r>
      <w:r w:rsidRPr="00401A9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%.</w:t>
      </w:r>
    </w:p>
    <w:p w14:paraId="09E072E3" w14:textId="1B05A656" w:rsidR="00731188" w:rsidRPr="00401A94" w:rsidRDefault="00731188" w:rsidP="007311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401A9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Сельскохозяйственными организациями района за</w:t>
      </w:r>
      <w:r w:rsidR="000253BC" w:rsidRPr="00401A9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r w:rsidRPr="00401A9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2024 год произведено валовой продукции сельского хозяйства в сопоставимых ценах на сумму</w:t>
      </w:r>
      <w:r w:rsidR="00A22045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            </w:t>
      </w:r>
      <w:r w:rsidRPr="00401A9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525,7 млн. рублей</w:t>
      </w:r>
      <w:r w:rsidR="00A22045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,</w:t>
      </w:r>
      <w:r w:rsidRPr="00401A9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или 101,5 % к аналогичному периоду 2023 года при задании на 2024 год 101,4 %, в том числе продукции</w:t>
      </w:r>
      <w:r w:rsidR="00A22045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растениеводства 209,0 млн. рублей</w:t>
      </w:r>
      <w:r w:rsidRPr="00401A9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или </w:t>
      </w:r>
      <w:r w:rsidRPr="00401A94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  <w:t>103,7 %</w:t>
      </w:r>
      <w:r w:rsidRPr="00401A9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к аналогичному периоду</w:t>
      </w:r>
      <w:r w:rsidR="000253BC" w:rsidRPr="00401A9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r w:rsidRPr="00401A9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2023 года, </w:t>
      </w:r>
      <w:r w:rsidR="00A22045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животноводства – 316,7 млн. рублей</w:t>
      </w:r>
      <w:r w:rsidRPr="00401A9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или 100,1 % к аналогичному периоду 2023 года.</w:t>
      </w:r>
    </w:p>
    <w:p w14:paraId="14FC4956" w14:textId="2478F9EA" w:rsidR="000253BC" w:rsidRPr="00401A94" w:rsidRDefault="001B2EF7" w:rsidP="000253B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</w:rPr>
        <w:t>Не обеспечено в</w:t>
      </w:r>
      <w:r w:rsidR="000253BC" w:rsidRPr="00401A9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ыполнение 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>задания</w:t>
      </w:r>
      <w:r w:rsidR="000253BC" w:rsidRPr="00401A9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по производству валовой продукции 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>5-ю организациями, из них 3 не достигли</w:t>
      </w:r>
      <w:r w:rsidR="000253BC" w:rsidRPr="00401A9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уровня прошлого года.</w:t>
      </w:r>
    </w:p>
    <w:p w14:paraId="6C49DCA5" w14:textId="48DDC568" w:rsidR="00731188" w:rsidRPr="00401A94" w:rsidRDefault="00731188" w:rsidP="007311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401A9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Численность крупн</w:t>
      </w:r>
      <w:r w:rsidR="009A3E5C" w:rsidRPr="00401A9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ого рогатого скота на 01.01.2025</w:t>
      </w:r>
      <w:r w:rsidRPr="00401A9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года составила </w:t>
      </w:r>
      <w:r w:rsidR="009A3E5C" w:rsidRPr="00401A9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 </w:t>
      </w:r>
      <w:r w:rsidR="000253BC" w:rsidRPr="00401A9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    </w:t>
      </w:r>
      <w:r w:rsidR="009A3E5C" w:rsidRPr="00401A9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  86,9 тыс. голов (98,5</w:t>
      </w:r>
      <w:r w:rsidRPr="00401A9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 % к </w:t>
      </w:r>
      <w:r w:rsidR="009A3E5C" w:rsidRPr="00401A9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уровню</w:t>
      </w:r>
      <w:r w:rsidRPr="00401A9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прошлого года), в том числе поголовье кор</w:t>
      </w:r>
      <w:r w:rsidR="009A3E5C" w:rsidRPr="00401A9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ов  30,9 тыс. голов (101,0 %). Численность свиней – 19,2 тыс. голов (52,8</w:t>
      </w:r>
      <w:r w:rsidRPr="00401A9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 %)</w:t>
      </w:r>
      <w:r w:rsidR="009A3E5C" w:rsidRPr="00401A9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, птицы – 182,6 тыс. голов (113,2 %)</w:t>
      </w:r>
      <w:r w:rsidRPr="00401A94">
        <w:rPr>
          <w:rFonts w:ascii="Times New Roman" w:hAnsi="Times New Roman" w:cs="Times New Roman"/>
          <w:color w:val="000000" w:themeColor="text1"/>
          <w:sz w:val="30"/>
          <w:szCs w:val="30"/>
        </w:rPr>
        <w:t>.</w:t>
      </w:r>
    </w:p>
    <w:p w14:paraId="3B309ED3" w14:textId="77777777" w:rsidR="008330EF" w:rsidRPr="00401A94" w:rsidRDefault="009A3E5C" w:rsidP="007311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401A9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За 2024</w:t>
      </w:r>
      <w:r w:rsidR="00731188" w:rsidRPr="00401A9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год </w:t>
      </w:r>
      <w:r w:rsidRPr="00401A9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в сельскохозяйственных организациях </w:t>
      </w:r>
      <w:r w:rsidR="00731188" w:rsidRPr="00401A9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выращено скота </w:t>
      </w:r>
      <w:r w:rsidRPr="00401A9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                20,8</w:t>
      </w:r>
      <w:r w:rsidR="00731188" w:rsidRPr="00401A9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тыс. тонн, или </w:t>
      </w:r>
      <w:r w:rsidRPr="00401A9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be-BY" w:eastAsia="ru-RU"/>
        </w:rPr>
        <w:t>88,6</w:t>
      </w:r>
      <w:r w:rsidR="00731188" w:rsidRPr="00401A9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be-BY" w:eastAsia="ru-RU"/>
        </w:rPr>
        <w:t> </w:t>
      </w:r>
      <w:r w:rsidR="00731188" w:rsidRPr="00401A9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% к </w:t>
      </w:r>
      <w:r w:rsidRPr="00401A9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2023 году</w:t>
      </w:r>
      <w:r w:rsidR="00731188" w:rsidRPr="00401A9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, в том чи</w:t>
      </w:r>
      <w:r w:rsidRPr="00401A9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сле крупного рогатого скота – 15,6</w:t>
      </w:r>
      <w:r w:rsidR="00731188" w:rsidRPr="00401A9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тыс. </w:t>
      </w:r>
      <w:r w:rsidR="006C4217" w:rsidRPr="00401A9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тонн (97,8 %), свиней – 5,0 тыс. тонн (67,8 %), птицы – 0,2 тыс. тонн (131,2</w:t>
      </w:r>
      <w:r w:rsidR="008330EF" w:rsidRPr="00401A9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 %).</w:t>
      </w:r>
    </w:p>
    <w:p w14:paraId="68A297FC" w14:textId="17D4FBA2" w:rsidR="00731188" w:rsidRPr="00401A94" w:rsidRDefault="008330EF" w:rsidP="007311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401A9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Производство инкубационн</w:t>
      </w:r>
      <w:r w:rsidR="00A22045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ого яйца составило 26,8 млн. штук</w:t>
      </w:r>
      <w:r w:rsidRPr="00401A9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или 165,8 % к 2023 году.</w:t>
      </w:r>
    </w:p>
    <w:p w14:paraId="40AD7AA2" w14:textId="3CA96727" w:rsidR="00731188" w:rsidRPr="00401A94" w:rsidRDefault="006C4217" w:rsidP="007311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be-BY" w:eastAsia="ru-RU"/>
        </w:rPr>
      </w:pPr>
      <w:r w:rsidRPr="00401A9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Надоено молока 222,2 тыс. тонн, что составляет 103,8</w:t>
      </w:r>
      <w:r w:rsidR="00731188" w:rsidRPr="00401A9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 % к уровню  прошлого года. Средний удой молока от коровы составил </w:t>
      </w:r>
      <w:r w:rsidRPr="00401A9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7268</w:t>
      </w:r>
      <w:r w:rsidR="00731188" w:rsidRPr="00401A9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килограмм</w:t>
      </w:r>
      <w:r w:rsidRPr="00401A9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be-BY" w:eastAsia="ru-RU"/>
        </w:rPr>
        <w:t>,</w:t>
      </w:r>
      <w:r w:rsidR="00A22045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be-BY" w:eastAsia="ru-RU"/>
        </w:rPr>
        <w:t xml:space="preserve">              </w:t>
      </w:r>
      <w:r w:rsidRPr="00401A9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be-BY" w:eastAsia="ru-RU"/>
        </w:rPr>
        <w:t xml:space="preserve"> что на 10</w:t>
      </w:r>
      <w:r w:rsidR="00731188" w:rsidRPr="00401A9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be-BY" w:eastAsia="ru-RU"/>
        </w:rPr>
        <w:t xml:space="preserve">2 килограмма выше </w:t>
      </w:r>
      <w:r w:rsidRPr="00401A9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be-BY" w:eastAsia="ru-RU"/>
        </w:rPr>
        <w:t>уровня прошлого года (или 101,4</w:t>
      </w:r>
      <w:r w:rsidR="00731188" w:rsidRPr="00401A9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be-BY" w:eastAsia="ru-RU"/>
        </w:rPr>
        <w:t> %).</w:t>
      </w:r>
    </w:p>
    <w:p w14:paraId="2F6612BC" w14:textId="49E70B2C" w:rsidR="00555E8B" w:rsidRPr="00401A94" w:rsidRDefault="00555E8B" w:rsidP="007311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401A9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Реализация молока по всем каналам сбыта увеличилась на 4,6 %</w:t>
      </w:r>
      <w:r w:rsidR="00A22045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                    </w:t>
      </w:r>
      <w:r w:rsidR="000253BC" w:rsidRPr="00401A9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r w:rsidRPr="00401A9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и составила 205,3 тысяч тонн, или 92,4 % от производства молока.</w:t>
      </w:r>
    </w:p>
    <w:p w14:paraId="5D069253" w14:textId="3FA4862E" w:rsidR="00731188" w:rsidRPr="00401A94" w:rsidRDefault="00A22045" w:rsidP="007311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ab/>
      </w:r>
      <w:r w:rsidR="00E80F5B" w:rsidRPr="00401A9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В 2024</w:t>
      </w:r>
      <w:r w:rsidR="00731188" w:rsidRPr="00401A9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году в </w:t>
      </w:r>
      <w:r w:rsidR="00731188" w:rsidRPr="00401A94">
        <w:rPr>
          <w:rFonts w:ascii="Times New Roman" w:hAnsi="Times New Roman" w:cs="Times New Roman"/>
          <w:color w:val="000000" w:themeColor="text1"/>
          <w:sz w:val="30"/>
          <w:szCs w:val="30"/>
        </w:rPr>
        <w:t>сельскохозяйственных организаци</w:t>
      </w:r>
      <w:r w:rsidR="00E80F5B" w:rsidRPr="00401A94">
        <w:rPr>
          <w:rFonts w:ascii="Times New Roman" w:hAnsi="Times New Roman" w:cs="Times New Roman"/>
          <w:color w:val="000000" w:themeColor="text1"/>
          <w:sz w:val="30"/>
          <w:szCs w:val="30"/>
        </w:rPr>
        <w:t>ях Слуцкого района заготовлено 16,0</w:t>
      </w:r>
      <w:r w:rsidR="00731188" w:rsidRPr="00401A9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тыс. тонн сена </w:t>
      </w:r>
      <w:r w:rsidR="00E80F5B" w:rsidRPr="00401A9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(163,0</w:t>
      </w:r>
      <w:r w:rsidR="00731188" w:rsidRPr="00401A9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 % к </w:t>
      </w:r>
      <w:r w:rsidR="00E80F5B" w:rsidRPr="00401A9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2023 году</w:t>
      </w:r>
      <w:r w:rsidR="00731188" w:rsidRPr="00401A9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)</w:t>
      </w:r>
      <w:r w:rsidR="00E80F5B" w:rsidRPr="00401A94">
        <w:rPr>
          <w:rFonts w:ascii="Times New Roman" w:hAnsi="Times New Roman" w:cs="Times New Roman"/>
          <w:color w:val="000000" w:themeColor="text1"/>
          <w:sz w:val="30"/>
          <w:szCs w:val="30"/>
        </w:rPr>
        <w:t>, 360</w:t>
      </w:r>
      <w:r w:rsidR="00731188" w:rsidRPr="00401A9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,6 тыс. тонн сенажа </w:t>
      </w:r>
      <w:r w:rsidR="00E80F5B" w:rsidRPr="00401A9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(98,9</w:t>
      </w:r>
      <w:r w:rsidR="00731188" w:rsidRPr="00401A9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 %)</w:t>
      </w:r>
      <w:r w:rsidR="00731188" w:rsidRPr="00401A9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, </w:t>
      </w:r>
      <w:r w:rsidR="00E80F5B" w:rsidRPr="00401A9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403,5</w:t>
      </w:r>
      <w:r w:rsidR="00731188" w:rsidRPr="00401A9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тыс. тонн силоса </w:t>
      </w:r>
      <w:r w:rsidR="00731188" w:rsidRPr="00401A94">
        <w:rPr>
          <w:rFonts w:ascii="Times New Roman" w:hAnsi="Times New Roman" w:cs="Times New Roman"/>
          <w:color w:val="000000" w:themeColor="text1"/>
          <w:sz w:val="30"/>
          <w:szCs w:val="30"/>
        </w:rPr>
        <w:t>(</w:t>
      </w:r>
      <w:r w:rsidR="00E80F5B" w:rsidRPr="00401A94">
        <w:rPr>
          <w:rFonts w:ascii="Times New Roman" w:hAnsi="Times New Roman" w:cs="Times New Roman"/>
          <w:color w:val="000000" w:themeColor="text1"/>
          <w:sz w:val="30"/>
          <w:szCs w:val="30"/>
        </w:rPr>
        <w:t>8</w:t>
      </w:r>
      <w:r w:rsidR="00E80F5B" w:rsidRPr="00401A9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1,5</w:t>
      </w:r>
      <w:r w:rsidR="00731188" w:rsidRPr="00401A9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 %).</w:t>
      </w:r>
    </w:p>
    <w:p w14:paraId="6028539D" w14:textId="457AD661" w:rsidR="00731188" w:rsidRPr="00401A94" w:rsidRDefault="00E80F5B" w:rsidP="007311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401A9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По итогам 2024 года произведено 185,0</w:t>
      </w:r>
      <w:r w:rsidR="00731188" w:rsidRPr="00401A9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тыс. тонн зерн</w:t>
      </w:r>
      <w:r w:rsidRPr="00401A9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овых и зернобобовых культур (105,9 % к 2023г.) при урожайности 45,4 ц/га          (97</w:t>
      </w:r>
      <w:r w:rsidR="00731188" w:rsidRPr="00401A9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,4</w:t>
      </w:r>
      <w:r w:rsidR="00731188" w:rsidRPr="00401A94">
        <w:rPr>
          <w:color w:val="000000" w:themeColor="text1"/>
        </w:rPr>
        <w:t> </w:t>
      </w:r>
      <w:r w:rsidRPr="00401A9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%), маслосемян рапса – 31,2</w:t>
      </w:r>
      <w:r w:rsidR="00731188" w:rsidRPr="00401A9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тыс.</w:t>
      </w:r>
      <w:r w:rsidRPr="00401A9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тонн (1</w:t>
      </w:r>
      <w:r w:rsidR="00731188" w:rsidRPr="00401A9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2</w:t>
      </w:r>
      <w:r w:rsidRPr="00401A9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8,3</w:t>
      </w:r>
      <w:r w:rsidR="00731188" w:rsidRPr="00401A9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 %) при урожайности </w:t>
      </w:r>
      <w:r w:rsidR="00555E8B" w:rsidRPr="00401A9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             35,9 ц/га (138,1 %), картофеля – 3,6 тыс. тонн (49,0</w:t>
      </w:r>
      <w:r w:rsidR="00731188" w:rsidRPr="00401A9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 %) при урожайности </w:t>
      </w:r>
      <w:r w:rsidR="00555E8B" w:rsidRPr="00401A9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       201 ц/га (70,0 %), сахарной свеклы – 176,9 тыс. тонн (86,2</w:t>
      </w:r>
      <w:r w:rsidR="00731188" w:rsidRPr="00401A9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 %</w:t>
      </w:r>
      <w:r w:rsidR="00555E8B" w:rsidRPr="00401A9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) при урожайности            382 ц/га (87,0</w:t>
      </w:r>
      <w:r w:rsidR="00731188" w:rsidRPr="00401A9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 %).</w:t>
      </w:r>
    </w:p>
    <w:p w14:paraId="2C816B7F" w14:textId="4F58A52D" w:rsidR="00CA3F32" w:rsidRPr="00401A94" w:rsidRDefault="00CA3F32" w:rsidP="00CA3F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401A9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lastRenderedPageBreak/>
        <w:t xml:space="preserve">Объем строительно-монтажных работ за </w:t>
      </w:r>
      <w:r w:rsidR="00650C64" w:rsidRPr="00401A9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2024 год</w:t>
      </w:r>
      <w:r w:rsidRPr="00401A9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r w:rsidR="00650C64" w:rsidRPr="00401A9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составил</w:t>
      </w:r>
      <w:r w:rsidR="000253BC" w:rsidRPr="00401A9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r w:rsidR="00650C64" w:rsidRPr="00401A9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155,9</w:t>
      </w:r>
      <w:r w:rsidR="00A22045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млн. рублей</w:t>
      </w:r>
      <w:r w:rsidRPr="00401A9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или</w:t>
      </w:r>
      <w:r w:rsidRPr="00401A94"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lang w:eastAsia="ru-RU"/>
        </w:rPr>
        <w:t xml:space="preserve"> </w:t>
      </w:r>
      <w:r w:rsidR="00CB0C59" w:rsidRPr="00401A9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9</w:t>
      </w:r>
      <w:r w:rsidR="00650C64" w:rsidRPr="00401A9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6,1</w:t>
      </w:r>
      <w:r w:rsidR="00CB0C59" w:rsidRPr="00401A9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 </w:t>
      </w:r>
      <w:r w:rsidR="00650C64" w:rsidRPr="00401A9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% в сопоставимых ценах</w:t>
      </w:r>
      <w:r w:rsidR="005A2D88" w:rsidRPr="00401A9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r w:rsidR="00650C64" w:rsidRPr="00401A9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к 2023 году, при задании 104,5</w:t>
      </w:r>
      <w:r w:rsidR="00CB0C59" w:rsidRPr="00401A9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 </w:t>
      </w:r>
      <w:r w:rsidRPr="00401A9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%.</w:t>
      </w:r>
      <w:r w:rsidR="00650C64" w:rsidRPr="00401A9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r w:rsidR="00A22045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    </w:t>
      </w:r>
      <w:r w:rsidR="00650C64" w:rsidRPr="00401A9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До прогнозного показателя недополучено 10,8 млн. рублей.</w:t>
      </w:r>
    </w:p>
    <w:p w14:paraId="3B6E1145" w14:textId="1441EF95" w:rsidR="00650C64" w:rsidRPr="00401A94" w:rsidRDefault="00650C64" w:rsidP="00650C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401A9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За 2024 год построено и введено в эксплуатацию за счет всех источников финансирования 32572 кв.м общей площади жилых помещений или 90,5 %                   к годовому заданию (36000 кв. м), в том числе:</w:t>
      </w:r>
    </w:p>
    <w:p w14:paraId="5D8A593D" w14:textId="40E3F816" w:rsidR="00F40676" w:rsidRPr="00401A94" w:rsidRDefault="00650C64" w:rsidP="00650C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401A9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103 индивидуальных жилых дом</w:t>
      </w:r>
      <w:r w:rsidR="00F40676" w:rsidRPr="00401A9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а общей площадью 19744 кв.</w:t>
      </w:r>
      <w:r w:rsidRPr="00401A9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м</w:t>
      </w:r>
      <w:r w:rsidR="00F40676" w:rsidRPr="00401A9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               </w:t>
      </w:r>
      <w:r w:rsidRPr="00401A9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(85,3 % </w:t>
      </w:r>
      <w:r w:rsidR="00F40676" w:rsidRPr="00401A9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к заданию 23142 кв. м</w:t>
      </w:r>
      <w:r w:rsidRPr="00401A9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);</w:t>
      </w:r>
    </w:p>
    <w:p w14:paraId="7FA5D416" w14:textId="57727B1F" w:rsidR="00650C64" w:rsidRPr="00401A94" w:rsidRDefault="00650C64" w:rsidP="00650C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401A9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2 многоквартирных жилых дома общей </w:t>
      </w:r>
      <w:r w:rsidR="00F40676" w:rsidRPr="00401A9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площадью 10875 кв. м                          </w:t>
      </w:r>
      <w:r w:rsidRPr="00401A9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(90-квартирные жилые дома по г.п. № 4 и 5 в ми</w:t>
      </w:r>
      <w:r w:rsidR="00F40676" w:rsidRPr="00401A9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крорайоне Чехова </w:t>
      </w:r>
      <w:r w:rsidR="00A22045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                            </w:t>
      </w:r>
      <w:r w:rsidRPr="00401A9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в </w:t>
      </w:r>
      <w:r w:rsidR="00A22045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r w:rsidRPr="00401A9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г. Слуцке);</w:t>
      </w:r>
    </w:p>
    <w:p w14:paraId="480ACD71" w14:textId="4BA52718" w:rsidR="00F40676" w:rsidRPr="00401A94" w:rsidRDefault="00650C64" w:rsidP="00650C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401A9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1 многоквартирный жилой дом общей площ</w:t>
      </w:r>
      <w:r w:rsidR="00F40676" w:rsidRPr="00401A9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адью 1953 кв. м                            </w:t>
      </w:r>
      <w:r w:rsidRPr="00401A9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(32-квартирный жилой дом по ул. Гагарина в г. Слуцке).</w:t>
      </w:r>
    </w:p>
    <w:p w14:paraId="7E9C7E5A" w14:textId="1254BDC5" w:rsidR="00014DFB" w:rsidRPr="00401A94" w:rsidRDefault="00014DFB" w:rsidP="00014D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401A9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Продолжается строительство</w:t>
      </w:r>
      <w:r w:rsidR="000253BC" w:rsidRPr="00401A9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r w:rsidRPr="00401A9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144-квартирного жилого дома </w:t>
      </w:r>
      <w:r w:rsidR="00A22045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                              </w:t>
      </w:r>
      <w:r w:rsidRPr="00401A9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в микрорайоне «Чехова» (по г.п. № 7) общей площадью 8014 кв.м для граждан, состоящих на учете нуждающихся в улучшении жилищных условий </w:t>
      </w:r>
      <w:r w:rsidR="00A22045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                         </w:t>
      </w:r>
      <w:r w:rsidRPr="00401A9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с использованием государственной поддержки, арендное жилье для военнослужащих и жилые помещения социального пользования.</w:t>
      </w:r>
    </w:p>
    <w:p w14:paraId="19D9A521" w14:textId="0132AB93" w:rsidR="00014DFB" w:rsidRPr="00401A94" w:rsidRDefault="00014DFB" w:rsidP="00014D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401A9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Для граждан, состоящих на учете нуждающихся в улучшении жилищных условий, введено в эксплуатацию 12230 кв.м общей площади или 128,7 %               к годовому заданию (9500 кв.м), в т.ч. с использованием государственной поддерж</w:t>
      </w:r>
      <w:r w:rsidR="000253BC" w:rsidRPr="00401A9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ки</w:t>
      </w:r>
      <w:r w:rsidRPr="00401A9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построено 8928 кв.м или 94,0 % к годовому заданию (9500 кв.м).</w:t>
      </w:r>
    </w:p>
    <w:p w14:paraId="4C6D72CC" w14:textId="6174ABA0" w:rsidR="00014DFB" w:rsidRPr="00401A94" w:rsidRDefault="00014DFB" w:rsidP="00014DF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401A94">
        <w:rPr>
          <w:rFonts w:ascii="Times New Roman" w:hAnsi="Times New Roman" w:cs="Times New Roman"/>
          <w:color w:val="000000" w:themeColor="text1"/>
          <w:sz w:val="30"/>
          <w:szCs w:val="30"/>
        </w:rPr>
        <w:t>По состоянию на 01.01.2025 на учете нуждающихся в улучшении жилищных условий состоит 433 многодетных семей. За 2024 го</w:t>
      </w:r>
      <w:r w:rsidR="000253BC" w:rsidRPr="00401A94">
        <w:rPr>
          <w:rFonts w:ascii="Times New Roman" w:hAnsi="Times New Roman" w:cs="Times New Roman"/>
          <w:color w:val="000000" w:themeColor="text1"/>
          <w:sz w:val="30"/>
          <w:szCs w:val="30"/>
        </w:rPr>
        <w:t>д                             1</w:t>
      </w:r>
      <w:r w:rsidRPr="00401A94">
        <w:rPr>
          <w:rFonts w:ascii="Times New Roman" w:hAnsi="Times New Roman" w:cs="Times New Roman"/>
          <w:color w:val="000000" w:themeColor="text1"/>
          <w:sz w:val="30"/>
          <w:szCs w:val="30"/>
        </w:rPr>
        <w:t>03 многодетные семьи улучшили жилищные условия путем покупки, строительства жилья и предоставления жилых помещений социального пользования, обеспечено 112,0 % выполнения задания (92 многодетные семьи). Направлены на улучшение жилищных условий 103 многодетные семьи при задании 50 семей (206,0 %).</w:t>
      </w:r>
    </w:p>
    <w:p w14:paraId="4D1C5970" w14:textId="46033B65" w:rsidR="00014DFB" w:rsidRPr="00401A94" w:rsidRDefault="00014DFB" w:rsidP="00014DF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401A9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Объем инвестиций на строительство жилья за 2024 год составил                 </w:t>
      </w:r>
      <w:r w:rsidR="000473FD" w:rsidRPr="00401A94">
        <w:rPr>
          <w:rFonts w:ascii="Times New Roman" w:hAnsi="Times New Roman" w:cs="Times New Roman"/>
          <w:color w:val="000000" w:themeColor="text1"/>
          <w:sz w:val="30"/>
          <w:szCs w:val="30"/>
        </w:rPr>
        <w:t>54117 тыс. рублей</w:t>
      </w:r>
      <w:r w:rsidRPr="00401A9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(за 2023г. - 47060 тыс. рублей).</w:t>
      </w:r>
    </w:p>
    <w:p w14:paraId="050A7EF1" w14:textId="7A318539" w:rsidR="000473FD" w:rsidRPr="00401A94" w:rsidRDefault="000473FD" w:rsidP="00014DF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401A94">
        <w:rPr>
          <w:rFonts w:ascii="Times New Roman" w:hAnsi="Times New Roman" w:cs="Times New Roman"/>
          <w:color w:val="000000" w:themeColor="text1"/>
          <w:sz w:val="30"/>
          <w:szCs w:val="30"/>
        </w:rPr>
        <w:t>На строительство объектов инженерной и транспортной инфраструктуры к многоквартирным жилым домам и районам индивидуальной жилой застройки на 2024 год выделено 6109 тыс. рублей, освоено на 01.01.2025 – 6109 тыс. рублей, или 100,0 % к годовому заданию.</w:t>
      </w:r>
    </w:p>
    <w:p w14:paraId="4BEA6441" w14:textId="5C750F4A" w:rsidR="00014DFB" w:rsidRPr="00401A94" w:rsidRDefault="00014DFB" w:rsidP="00CA3F3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401A94">
        <w:rPr>
          <w:rFonts w:ascii="Times New Roman" w:hAnsi="Times New Roman" w:cs="Times New Roman"/>
          <w:color w:val="000000" w:themeColor="text1"/>
          <w:sz w:val="30"/>
          <w:szCs w:val="30"/>
        </w:rPr>
        <w:t>В 2024 году завершено строительство 1 станции обезжелезивания воды               в д. Великая Слива, освоено бюджетных средств 158,8 тыс. руб</w:t>
      </w:r>
      <w:r w:rsidR="000473FD" w:rsidRPr="00401A94">
        <w:rPr>
          <w:rFonts w:ascii="Times New Roman" w:hAnsi="Times New Roman" w:cs="Times New Roman"/>
          <w:color w:val="000000" w:themeColor="text1"/>
          <w:sz w:val="30"/>
          <w:szCs w:val="30"/>
        </w:rPr>
        <w:t>лей</w:t>
      </w:r>
      <w:r w:rsidRPr="00401A94">
        <w:rPr>
          <w:rFonts w:ascii="Times New Roman" w:hAnsi="Times New Roman" w:cs="Times New Roman"/>
          <w:color w:val="000000" w:themeColor="text1"/>
          <w:sz w:val="30"/>
          <w:szCs w:val="30"/>
        </w:rPr>
        <w:t>.</w:t>
      </w:r>
    </w:p>
    <w:p w14:paraId="6334DB73" w14:textId="63214116" w:rsidR="001C03D0" w:rsidRPr="00401A94" w:rsidRDefault="001C03D0" w:rsidP="00CA3F3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401A94">
        <w:rPr>
          <w:rFonts w:ascii="Times New Roman" w:hAnsi="Times New Roman" w:cs="Times New Roman"/>
          <w:color w:val="000000" w:themeColor="text1"/>
          <w:sz w:val="30"/>
          <w:szCs w:val="30"/>
        </w:rPr>
        <w:t>На экспорт за 2024 год поставлено товаров на сумму 590,3 млн. долларов США, или 126,6 % к уровню 2023 года. Положительное сальдо внешней торговли товарами сложилось в размере 552,8 млн. долларов США.</w:t>
      </w:r>
    </w:p>
    <w:p w14:paraId="7DD3B074" w14:textId="3056A3F7" w:rsidR="001C03D0" w:rsidRPr="00401A94" w:rsidRDefault="001C03D0" w:rsidP="00CA3F3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401A9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Экспорт услуг в целом по району составил в сумме 1020,2 тыс. </w:t>
      </w:r>
      <w:r w:rsidR="0065017F" w:rsidRPr="00401A9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  </w:t>
      </w:r>
      <w:r w:rsidRPr="00401A9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долларов США, или 180,9 % к 2023 году. </w:t>
      </w:r>
    </w:p>
    <w:p w14:paraId="6AED1CA9" w14:textId="41C2868B" w:rsidR="00300866" w:rsidRPr="00401A94" w:rsidRDefault="000473FD" w:rsidP="0030086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401A94">
        <w:rPr>
          <w:rFonts w:ascii="Times New Roman" w:hAnsi="Times New Roman"/>
          <w:color w:val="000000" w:themeColor="text1"/>
          <w:sz w:val="30"/>
          <w:szCs w:val="30"/>
        </w:rPr>
        <w:lastRenderedPageBreak/>
        <w:t>О</w:t>
      </w:r>
      <w:r w:rsidR="00300866" w:rsidRPr="00401A94">
        <w:rPr>
          <w:rFonts w:ascii="Times New Roman" w:hAnsi="Times New Roman"/>
          <w:color w:val="000000" w:themeColor="text1"/>
          <w:sz w:val="30"/>
          <w:szCs w:val="30"/>
        </w:rPr>
        <w:t xml:space="preserve">бъем </w:t>
      </w:r>
      <w:r w:rsidRPr="00401A94">
        <w:rPr>
          <w:rFonts w:ascii="Times New Roman" w:hAnsi="Times New Roman"/>
          <w:color w:val="000000" w:themeColor="text1"/>
          <w:sz w:val="30"/>
          <w:szCs w:val="30"/>
        </w:rPr>
        <w:t xml:space="preserve">промышленного производства в текущих ценах за 2024 год </w:t>
      </w:r>
      <w:r w:rsidR="00300866" w:rsidRPr="00401A94">
        <w:rPr>
          <w:rFonts w:ascii="Times New Roman" w:hAnsi="Times New Roman"/>
          <w:color w:val="000000" w:themeColor="text1"/>
          <w:sz w:val="30"/>
          <w:szCs w:val="30"/>
        </w:rPr>
        <w:t>состави</w:t>
      </w:r>
      <w:r w:rsidRPr="00401A94">
        <w:rPr>
          <w:rFonts w:ascii="Times New Roman" w:hAnsi="Times New Roman"/>
          <w:color w:val="000000" w:themeColor="text1"/>
          <w:sz w:val="30"/>
          <w:szCs w:val="30"/>
        </w:rPr>
        <w:t>л 2 9</w:t>
      </w:r>
      <w:r w:rsidR="00CB0C59" w:rsidRPr="00401A94">
        <w:rPr>
          <w:rFonts w:ascii="Times New Roman" w:hAnsi="Times New Roman"/>
          <w:color w:val="000000" w:themeColor="text1"/>
          <w:sz w:val="30"/>
          <w:szCs w:val="30"/>
        </w:rPr>
        <w:t>4</w:t>
      </w:r>
      <w:r w:rsidRPr="00401A94">
        <w:rPr>
          <w:rFonts w:ascii="Times New Roman" w:hAnsi="Times New Roman"/>
          <w:color w:val="000000" w:themeColor="text1"/>
          <w:sz w:val="30"/>
          <w:szCs w:val="30"/>
        </w:rPr>
        <w:t>9,0 млн. рублей или 117,3</w:t>
      </w:r>
      <w:r w:rsidR="00CB0C59" w:rsidRPr="00401A94">
        <w:rPr>
          <w:rFonts w:ascii="Times New Roman" w:hAnsi="Times New Roman"/>
          <w:color w:val="000000" w:themeColor="text1"/>
          <w:sz w:val="30"/>
          <w:szCs w:val="30"/>
        </w:rPr>
        <w:t> </w:t>
      </w:r>
      <w:r w:rsidRPr="00401A94">
        <w:rPr>
          <w:rFonts w:ascii="Times New Roman" w:hAnsi="Times New Roman"/>
          <w:color w:val="000000" w:themeColor="text1"/>
          <w:sz w:val="30"/>
          <w:szCs w:val="30"/>
        </w:rPr>
        <w:t>% к 2023</w:t>
      </w:r>
      <w:r w:rsidR="00300866" w:rsidRPr="00401A94">
        <w:rPr>
          <w:rFonts w:ascii="Times New Roman" w:hAnsi="Times New Roman"/>
          <w:color w:val="000000" w:themeColor="text1"/>
          <w:sz w:val="30"/>
          <w:szCs w:val="30"/>
        </w:rPr>
        <w:t xml:space="preserve"> году.</w:t>
      </w:r>
    </w:p>
    <w:p w14:paraId="2571673F" w14:textId="09326D56" w:rsidR="00300866" w:rsidRPr="00401A94" w:rsidRDefault="001C03D0" w:rsidP="00300866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401A94">
        <w:rPr>
          <w:rFonts w:ascii="Times New Roman" w:hAnsi="Times New Roman"/>
          <w:color w:val="000000" w:themeColor="text1"/>
          <w:sz w:val="30"/>
          <w:szCs w:val="30"/>
        </w:rPr>
        <w:t>Запасы</w:t>
      </w:r>
      <w:r w:rsidR="00300866" w:rsidRPr="00401A94">
        <w:rPr>
          <w:rFonts w:ascii="Times New Roman" w:hAnsi="Times New Roman"/>
          <w:color w:val="000000" w:themeColor="text1"/>
          <w:sz w:val="30"/>
          <w:szCs w:val="30"/>
        </w:rPr>
        <w:t xml:space="preserve"> готовой продукции </w:t>
      </w:r>
      <w:r w:rsidR="0065017F" w:rsidRPr="00401A94">
        <w:rPr>
          <w:rFonts w:ascii="Times New Roman" w:hAnsi="Times New Roman"/>
          <w:color w:val="000000" w:themeColor="text1"/>
          <w:sz w:val="30"/>
          <w:szCs w:val="30"/>
        </w:rPr>
        <w:t>на складах промышленных организаций района</w:t>
      </w:r>
      <w:r w:rsidR="00300866" w:rsidRPr="00401A94">
        <w:rPr>
          <w:rFonts w:ascii="Times New Roman" w:hAnsi="Times New Roman"/>
          <w:color w:val="000000" w:themeColor="text1"/>
          <w:sz w:val="30"/>
          <w:szCs w:val="30"/>
        </w:rPr>
        <w:t xml:space="preserve"> на </w:t>
      </w:r>
      <w:r w:rsidR="0065017F" w:rsidRPr="00401A94">
        <w:rPr>
          <w:rFonts w:ascii="Times New Roman" w:hAnsi="Times New Roman"/>
          <w:color w:val="000000" w:themeColor="text1"/>
          <w:sz w:val="30"/>
          <w:szCs w:val="30"/>
        </w:rPr>
        <w:t>1 января 2025 г. в фактических отпускных ценах</w:t>
      </w:r>
      <w:r w:rsidR="00300866" w:rsidRPr="00401A94">
        <w:rPr>
          <w:rFonts w:ascii="Times New Roman" w:hAnsi="Times New Roman"/>
          <w:color w:val="000000" w:themeColor="text1"/>
          <w:sz w:val="30"/>
          <w:szCs w:val="30"/>
        </w:rPr>
        <w:t xml:space="preserve"> состав</w:t>
      </w:r>
      <w:r w:rsidR="0065017F" w:rsidRPr="00401A94">
        <w:rPr>
          <w:rFonts w:ascii="Times New Roman" w:hAnsi="Times New Roman"/>
          <w:color w:val="000000" w:themeColor="text1"/>
          <w:sz w:val="30"/>
          <w:szCs w:val="30"/>
        </w:rPr>
        <w:t xml:space="preserve">или </w:t>
      </w:r>
      <w:r w:rsidR="001238F5">
        <w:rPr>
          <w:rFonts w:ascii="Times New Roman" w:hAnsi="Times New Roman"/>
          <w:color w:val="000000" w:themeColor="text1"/>
          <w:sz w:val="30"/>
          <w:szCs w:val="30"/>
        </w:rPr>
        <w:t xml:space="preserve">                 </w:t>
      </w:r>
      <w:r w:rsidR="0065017F" w:rsidRPr="00401A94">
        <w:rPr>
          <w:rFonts w:ascii="Times New Roman" w:hAnsi="Times New Roman"/>
          <w:color w:val="000000" w:themeColor="text1"/>
          <w:sz w:val="30"/>
          <w:szCs w:val="30"/>
        </w:rPr>
        <w:t>188,1 млн. рублей или 79,6</w:t>
      </w:r>
      <w:r w:rsidR="005A2D88" w:rsidRPr="00401A94">
        <w:rPr>
          <w:rFonts w:ascii="Times New Roman" w:hAnsi="Times New Roman"/>
          <w:color w:val="000000" w:themeColor="text1"/>
          <w:sz w:val="30"/>
          <w:szCs w:val="30"/>
        </w:rPr>
        <w:t> </w:t>
      </w:r>
      <w:r w:rsidR="00300866" w:rsidRPr="00401A94">
        <w:rPr>
          <w:rFonts w:ascii="Times New Roman" w:hAnsi="Times New Roman"/>
          <w:color w:val="000000" w:themeColor="text1"/>
          <w:sz w:val="30"/>
          <w:szCs w:val="30"/>
        </w:rPr>
        <w:t>% к среднемесячному объему производства</w:t>
      </w:r>
      <w:r w:rsidR="001238F5">
        <w:rPr>
          <w:rFonts w:ascii="Times New Roman" w:hAnsi="Times New Roman"/>
          <w:color w:val="000000" w:themeColor="text1"/>
          <w:sz w:val="30"/>
          <w:szCs w:val="30"/>
        </w:rPr>
        <w:t xml:space="preserve">                      </w:t>
      </w:r>
      <w:r w:rsidR="00401A94" w:rsidRPr="00401A94">
        <w:rPr>
          <w:rFonts w:ascii="Times New Roman" w:hAnsi="Times New Roman"/>
          <w:color w:val="000000" w:themeColor="text1"/>
          <w:sz w:val="30"/>
          <w:szCs w:val="30"/>
        </w:rPr>
        <w:t xml:space="preserve"> </w:t>
      </w:r>
      <w:r w:rsidR="00300866" w:rsidRPr="00401A94">
        <w:rPr>
          <w:rFonts w:ascii="Times New Roman" w:hAnsi="Times New Roman"/>
          <w:color w:val="000000" w:themeColor="text1"/>
          <w:sz w:val="30"/>
          <w:szCs w:val="30"/>
        </w:rPr>
        <w:t xml:space="preserve">и </w:t>
      </w:r>
      <w:r w:rsidR="002E1FDF" w:rsidRPr="00401A94">
        <w:rPr>
          <w:rFonts w:ascii="Times New Roman" w:hAnsi="Times New Roman"/>
          <w:color w:val="000000" w:themeColor="text1"/>
          <w:sz w:val="30"/>
          <w:szCs w:val="30"/>
        </w:rPr>
        <w:t>уменьшил</w:t>
      </w:r>
      <w:r w:rsidR="00300866" w:rsidRPr="00401A94">
        <w:rPr>
          <w:rFonts w:ascii="Times New Roman" w:hAnsi="Times New Roman"/>
          <w:color w:val="000000" w:themeColor="text1"/>
          <w:sz w:val="30"/>
          <w:szCs w:val="30"/>
        </w:rPr>
        <w:t>ись</w:t>
      </w:r>
      <w:r w:rsidR="002E1FDF" w:rsidRPr="00401A9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по сравнению с 1 января 2024 г. </w:t>
      </w:r>
      <w:r w:rsidR="00300866" w:rsidRPr="00401A94">
        <w:rPr>
          <w:rFonts w:ascii="Times New Roman" w:hAnsi="Times New Roman"/>
          <w:color w:val="000000" w:themeColor="text1"/>
          <w:sz w:val="30"/>
          <w:szCs w:val="30"/>
        </w:rPr>
        <w:t>на</w:t>
      </w:r>
      <w:r w:rsidR="002E1FDF" w:rsidRPr="00401A94">
        <w:rPr>
          <w:rFonts w:ascii="Times New Roman" w:hAnsi="Times New Roman"/>
          <w:color w:val="000000" w:themeColor="text1"/>
          <w:sz w:val="30"/>
          <w:szCs w:val="30"/>
        </w:rPr>
        <w:t xml:space="preserve"> </w:t>
      </w:r>
      <w:r w:rsidR="005A2D88" w:rsidRPr="00401A94">
        <w:rPr>
          <w:rFonts w:ascii="Times New Roman" w:hAnsi="Times New Roman"/>
          <w:color w:val="000000" w:themeColor="text1"/>
          <w:sz w:val="30"/>
          <w:szCs w:val="30"/>
        </w:rPr>
        <w:t>2</w:t>
      </w:r>
      <w:r w:rsidR="002E1FDF" w:rsidRPr="00401A94">
        <w:rPr>
          <w:rFonts w:ascii="Times New Roman" w:hAnsi="Times New Roman"/>
          <w:color w:val="000000" w:themeColor="text1"/>
          <w:sz w:val="30"/>
          <w:szCs w:val="30"/>
        </w:rPr>
        <w:t xml:space="preserve">3,2 процентных пункта или на 56,9 млн. рублей, их </w:t>
      </w:r>
      <w:r w:rsidR="00300866" w:rsidRPr="00401A94">
        <w:rPr>
          <w:rFonts w:ascii="Times New Roman" w:hAnsi="Times New Roman"/>
          <w:color w:val="000000" w:themeColor="text1"/>
          <w:sz w:val="30"/>
          <w:szCs w:val="30"/>
        </w:rPr>
        <w:t>удельный вес в среднемесячном объеме производства при этом сн</w:t>
      </w:r>
      <w:r w:rsidR="002E1FDF" w:rsidRPr="00401A94">
        <w:rPr>
          <w:rFonts w:ascii="Times New Roman" w:hAnsi="Times New Roman"/>
          <w:color w:val="000000" w:themeColor="text1"/>
          <w:sz w:val="30"/>
          <w:szCs w:val="30"/>
        </w:rPr>
        <w:t>изился на 3,8 процентных пункта.</w:t>
      </w:r>
    </w:p>
    <w:p w14:paraId="378E8ABA" w14:textId="5CEB5ECE" w:rsidR="0065017F" w:rsidRPr="00401A94" w:rsidRDefault="002E1FDF" w:rsidP="00300866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401A94">
        <w:rPr>
          <w:rFonts w:ascii="Times New Roman" w:hAnsi="Times New Roman"/>
          <w:color w:val="000000" w:themeColor="text1"/>
          <w:sz w:val="30"/>
          <w:szCs w:val="30"/>
        </w:rPr>
        <w:t>Основной объем запасов готовой продукции по состоянию</w:t>
      </w:r>
      <w:r w:rsidR="00401A94" w:rsidRPr="00401A94">
        <w:rPr>
          <w:rFonts w:ascii="Times New Roman" w:hAnsi="Times New Roman"/>
          <w:color w:val="000000" w:themeColor="text1"/>
          <w:sz w:val="30"/>
          <w:szCs w:val="30"/>
        </w:rPr>
        <w:t xml:space="preserve"> </w:t>
      </w:r>
      <w:r w:rsidRPr="00401A94">
        <w:rPr>
          <w:rFonts w:ascii="Times New Roman" w:hAnsi="Times New Roman"/>
          <w:color w:val="000000" w:themeColor="text1"/>
          <w:sz w:val="30"/>
          <w:szCs w:val="30"/>
        </w:rPr>
        <w:t xml:space="preserve">на 1 января 2025 года сосредоточен на складах ОАО «Слуцкий сахарорафинадный комбинат» – 111,2 млн. рублей (59,1 % от общего объема запасов района) </w:t>
      </w:r>
      <w:r w:rsidR="001238F5">
        <w:rPr>
          <w:rFonts w:ascii="Times New Roman" w:hAnsi="Times New Roman"/>
          <w:color w:val="000000" w:themeColor="text1"/>
          <w:sz w:val="30"/>
          <w:szCs w:val="30"/>
        </w:rPr>
        <w:t xml:space="preserve">                  </w:t>
      </w:r>
      <w:r w:rsidRPr="00401A94">
        <w:rPr>
          <w:rFonts w:ascii="Times New Roman" w:hAnsi="Times New Roman"/>
          <w:color w:val="000000" w:themeColor="text1"/>
          <w:sz w:val="30"/>
          <w:szCs w:val="30"/>
        </w:rPr>
        <w:t xml:space="preserve">и ОАО «Слуцкий сыродельный комбинат» – 63,4 млн. рублей </w:t>
      </w:r>
      <w:r w:rsidR="001238F5">
        <w:rPr>
          <w:rFonts w:ascii="Times New Roman" w:hAnsi="Times New Roman"/>
          <w:color w:val="000000" w:themeColor="text1"/>
          <w:sz w:val="30"/>
          <w:szCs w:val="30"/>
        </w:rPr>
        <w:t xml:space="preserve">                          </w:t>
      </w:r>
      <w:r w:rsidRPr="00401A94">
        <w:rPr>
          <w:rFonts w:ascii="Times New Roman" w:hAnsi="Times New Roman"/>
          <w:color w:val="000000" w:themeColor="text1"/>
          <w:sz w:val="30"/>
          <w:szCs w:val="30"/>
        </w:rPr>
        <w:t xml:space="preserve">(33,7 % соответственно). </w:t>
      </w:r>
    </w:p>
    <w:p w14:paraId="780B729C" w14:textId="4CA0F47B" w:rsidR="00B90BAE" w:rsidRPr="00401A94" w:rsidRDefault="00B90BAE" w:rsidP="00B90BAE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401A94">
        <w:rPr>
          <w:rFonts w:ascii="Times New Roman" w:hAnsi="Times New Roman"/>
          <w:color w:val="000000" w:themeColor="text1"/>
          <w:sz w:val="30"/>
          <w:szCs w:val="30"/>
        </w:rPr>
        <w:t>За 2024 год по району отгружено промышленной продукции</w:t>
      </w:r>
      <w:r w:rsidR="00401A94" w:rsidRPr="00401A94">
        <w:rPr>
          <w:rFonts w:ascii="Times New Roman" w:hAnsi="Times New Roman"/>
          <w:color w:val="000000" w:themeColor="text1"/>
          <w:sz w:val="30"/>
          <w:szCs w:val="30"/>
        </w:rPr>
        <w:t xml:space="preserve"> </w:t>
      </w:r>
      <w:r w:rsidRPr="00401A94">
        <w:rPr>
          <w:rFonts w:ascii="Times New Roman" w:hAnsi="Times New Roman"/>
          <w:color w:val="000000" w:themeColor="text1"/>
          <w:sz w:val="30"/>
          <w:szCs w:val="30"/>
        </w:rPr>
        <w:t xml:space="preserve">на </w:t>
      </w:r>
      <w:r w:rsidR="001238F5">
        <w:rPr>
          <w:rFonts w:ascii="Times New Roman" w:hAnsi="Times New Roman"/>
          <w:color w:val="000000" w:themeColor="text1"/>
          <w:sz w:val="30"/>
          <w:szCs w:val="30"/>
        </w:rPr>
        <w:t xml:space="preserve">                </w:t>
      </w:r>
      <w:r w:rsidRPr="00401A94">
        <w:rPr>
          <w:rFonts w:ascii="Times New Roman" w:hAnsi="Times New Roman"/>
          <w:color w:val="000000" w:themeColor="text1"/>
          <w:sz w:val="30"/>
          <w:szCs w:val="30"/>
        </w:rPr>
        <w:t>2913,9 млн. рублей, в том числе инновационной на 30,8 тыс. рублей. Удельный вес инновационной продукции в общем объеме отгруженной продукции составил 1,1 % («минус» 0,5 процентных пункта к уровню</w:t>
      </w:r>
      <w:r w:rsidR="00401A94" w:rsidRPr="00401A94">
        <w:rPr>
          <w:rFonts w:ascii="Times New Roman" w:hAnsi="Times New Roman"/>
          <w:color w:val="000000" w:themeColor="text1"/>
          <w:sz w:val="30"/>
          <w:szCs w:val="30"/>
        </w:rPr>
        <w:t xml:space="preserve"> </w:t>
      </w:r>
      <w:r w:rsidRPr="00401A94">
        <w:rPr>
          <w:rFonts w:ascii="Times New Roman" w:hAnsi="Times New Roman"/>
          <w:color w:val="000000" w:themeColor="text1"/>
          <w:sz w:val="30"/>
          <w:szCs w:val="30"/>
        </w:rPr>
        <w:t>2023 года).</w:t>
      </w:r>
    </w:p>
    <w:p w14:paraId="1595E265" w14:textId="70DA1713" w:rsidR="002E1FDF" w:rsidRPr="00401A94" w:rsidRDefault="00B90BAE" w:rsidP="00B90BAE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401A94">
        <w:rPr>
          <w:rFonts w:ascii="Times New Roman" w:hAnsi="Times New Roman"/>
          <w:color w:val="000000" w:themeColor="text1"/>
          <w:sz w:val="30"/>
          <w:szCs w:val="30"/>
        </w:rPr>
        <w:t>Объем выпуска импортозамещающей продукции за 2024 год составил 17,744 млн. долларов США или 97,5 % к заданию на 2024 год                                           (18,2 млн. долларов США).</w:t>
      </w:r>
    </w:p>
    <w:p w14:paraId="7F5AC3F6" w14:textId="3C76DC02" w:rsidR="00B90BAE" w:rsidRPr="00401A94" w:rsidRDefault="00B90BAE" w:rsidP="00B90B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401A94">
        <w:rPr>
          <w:rFonts w:ascii="Times New Roman" w:hAnsi="Times New Roman" w:cs="Times New Roman"/>
          <w:color w:val="000000" w:themeColor="text1"/>
          <w:sz w:val="30"/>
          <w:szCs w:val="30"/>
        </w:rPr>
        <w:t>В целом за 2024 год улучшилась финансовая устойчивость предприятий и организаций района, намечена положительная динамика роста по всем финансовым показателям.</w:t>
      </w:r>
    </w:p>
    <w:p w14:paraId="4A95F3C1" w14:textId="581E757B" w:rsidR="00C44CB4" w:rsidRPr="00401A94" w:rsidRDefault="00B90BAE" w:rsidP="00B90B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401A94">
        <w:rPr>
          <w:rFonts w:ascii="Times New Roman" w:hAnsi="Times New Roman" w:cs="Times New Roman"/>
          <w:color w:val="000000" w:themeColor="text1"/>
          <w:sz w:val="30"/>
          <w:szCs w:val="30"/>
        </w:rPr>
        <w:t>По итогам работы за 2024 год выручка от реализации продукции, товаров работ и услуг в целом по району сложилась в сумме 4011,9 млн. рубл</w:t>
      </w:r>
      <w:r w:rsidR="00C44CB4" w:rsidRPr="00401A94">
        <w:rPr>
          <w:rFonts w:ascii="Times New Roman" w:hAnsi="Times New Roman" w:cs="Times New Roman"/>
          <w:color w:val="000000" w:themeColor="text1"/>
          <w:sz w:val="30"/>
          <w:szCs w:val="30"/>
        </w:rPr>
        <w:t>ей (122,7% к уровню 2023 года).</w:t>
      </w:r>
    </w:p>
    <w:p w14:paraId="1A517890" w14:textId="679EE7FB" w:rsidR="00C44CB4" w:rsidRPr="00401A94" w:rsidRDefault="00C44CB4" w:rsidP="00B90B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401A94">
        <w:rPr>
          <w:rFonts w:ascii="Times New Roman" w:hAnsi="Times New Roman" w:cs="Times New Roman"/>
          <w:color w:val="000000" w:themeColor="text1"/>
          <w:sz w:val="30"/>
          <w:szCs w:val="30"/>
        </w:rPr>
        <w:t>Рентабельность реализованной продукции, товаров, работ, услуг – 16,9% («плюс» 8,6 п.п. к 2023 году), рентабельно</w:t>
      </w:r>
      <w:r w:rsidR="001238F5">
        <w:rPr>
          <w:rFonts w:ascii="Times New Roman" w:hAnsi="Times New Roman" w:cs="Times New Roman"/>
          <w:color w:val="000000" w:themeColor="text1"/>
          <w:sz w:val="30"/>
          <w:szCs w:val="30"/>
        </w:rPr>
        <w:t>сть продаж - 13,5% («плюс» 6,4).</w:t>
      </w:r>
    </w:p>
    <w:p w14:paraId="581CBAA4" w14:textId="56368550" w:rsidR="00B90BAE" w:rsidRPr="00401A94" w:rsidRDefault="00C44CB4" w:rsidP="00B90B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401A94">
        <w:rPr>
          <w:rFonts w:ascii="Times New Roman" w:hAnsi="Times New Roman" w:cs="Times New Roman"/>
          <w:color w:val="000000" w:themeColor="text1"/>
          <w:sz w:val="30"/>
          <w:szCs w:val="30"/>
        </w:rPr>
        <w:t>Прибыль</w:t>
      </w:r>
      <w:r w:rsidR="00B90BAE" w:rsidRPr="00401A9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от реализации </w:t>
      </w:r>
      <w:r w:rsidRPr="00401A9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продукции, товаров, работ, услуг составила       </w:t>
      </w:r>
      <w:r w:rsidR="00B90BAE" w:rsidRPr="00401A9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543,5 млн. рублей</w:t>
      </w:r>
      <w:r w:rsidRPr="00401A94">
        <w:rPr>
          <w:rFonts w:ascii="Times New Roman" w:hAnsi="Times New Roman" w:cs="Times New Roman"/>
          <w:color w:val="000000" w:themeColor="text1"/>
          <w:sz w:val="30"/>
          <w:szCs w:val="30"/>
        </w:rPr>
        <w:t>, или 232,9% к 2023 году. П</w:t>
      </w:r>
      <w:r w:rsidR="00B90BAE" w:rsidRPr="00401A94">
        <w:rPr>
          <w:rFonts w:ascii="Times New Roman" w:hAnsi="Times New Roman" w:cs="Times New Roman"/>
          <w:color w:val="000000" w:themeColor="text1"/>
          <w:sz w:val="30"/>
          <w:szCs w:val="30"/>
        </w:rPr>
        <w:t>олучена чистая прибыль</w:t>
      </w:r>
      <w:r w:rsidR="00401A94" w:rsidRPr="00401A9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1238F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    </w:t>
      </w:r>
      <w:r w:rsidRPr="00401A9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в размере </w:t>
      </w:r>
      <w:r w:rsidR="00B90BAE" w:rsidRPr="00401A9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330,7 млн. рублей (в 2,9 </w:t>
      </w:r>
      <w:r w:rsidRPr="00401A94">
        <w:rPr>
          <w:rFonts w:ascii="Times New Roman" w:hAnsi="Times New Roman" w:cs="Times New Roman"/>
          <w:color w:val="000000" w:themeColor="text1"/>
          <w:sz w:val="30"/>
          <w:szCs w:val="30"/>
        </w:rPr>
        <w:t>раза к 2023 году</w:t>
      </w:r>
      <w:r w:rsidR="00B90BAE" w:rsidRPr="00401A94">
        <w:rPr>
          <w:rFonts w:ascii="Times New Roman" w:hAnsi="Times New Roman" w:cs="Times New Roman"/>
          <w:color w:val="000000" w:themeColor="text1"/>
          <w:sz w:val="30"/>
          <w:szCs w:val="30"/>
        </w:rPr>
        <w:t>).</w:t>
      </w:r>
    </w:p>
    <w:p w14:paraId="693DEA50" w14:textId="77777777" w:rsidR="007E5507" w:rsidRPr="00401A94" w:rsidRDefault="00F266DF" w:rsidP="00A6621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401A9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С убытками сработали 5 организаций, или 7,2 % от общего количества организаций района. Сумма убытка снизилась на 28,0 млн. рублей                            по сравнению с 2023 годом и составила 10,7 млн. рублей (за 2023 год -                      38,7 млн. рублей). </w:t>
      </w:r>
    </w:p>
    <w:p w14:paraId="223D5444" w14:textId="0A0234DB" w:rsidR="007E5507" w:rsidRPr="00401A94" w:rsidRDefault="00F266DF" w:rsidP="00AC16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401A9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К</w:t>
      </w:r>
      <w:r w:rsidR="00C44CB4" w:rsidRPr="00401A9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оличество убыточных </w:t>
      </w:r>
      <w:r w:rsidRPr="00401A9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организаций</w:t>
      </w:r>
      <w:r w:rsidR="00C44CB4" w:rsidRPr="00401A9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r w:rsidRPr="00401A9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по сравнению с 2023 годом уменьшилось на 1 единицу (</w:t>
      </w:r>
      <w:r w:rsidR="00C44CB4" w:rsidRPr="00401A9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с 6 до 5</w:t>
      </w:r>
      <w:r w:rsidRPr="00401A9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).</w:t>
      </w:r>
      <w:r w:rsidR="007E5507" w:rsidRPr="00401A9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С чистым убытком сработали                                    2 организации, оказывающие санаторно - курортные услуги, 1 промышленная, 1 сельскохозяйственная, 1 строительная.</w:t>
      </w:r>
    </w:p>
    <w:p w14:paraId="7F06EECA" w14:textId="4D1156C1" w:rsidR="000A2F2D" w:rsidRPr="00401A94" w:rsidRDefault="00787261" w:rsidP="00AC16B8">
      <w:pPr>
        <w:spacing w:after="0" w:line="240" w:lineRule="auto"/>
        <w:ind w:firstLine="709"/>
        <w:jc w:val="both"/>
      </w:pPr>
      <w:r w:rsidRPr="00401A9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На 1 января 2025 г.</w:t>
      </w:r>
      <w:r w:rsidR="00533A5B" w:rsidRPr="00401A9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дебиторская з</w:t>
      </w:r>
      <w:r w:rsidRPr="00401A9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адолженность в целом по району составила 768,8</w:t>
      </w:r>
      <w:r w:rsidR="00615850" w:rsidRPr="00401A9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млн. рублей</w:t>
      </w:r>
      <w:r w:rsidR="00533A5B" w:rsidRPr="00401A9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и увеличилась </w:t>
      </w:r>
      <w:r w:rsidRPr="00401A9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на 22,7 % </w:t>
      </w:r>
      <w:r w:rsidR="00533A5B" w:rsidRPr="00401A9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к </w:t>
      </w:r>
      <w:r w:rsidRPr="00401A9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1 </w:t>
      </w:r>
      <w:r w:rsidR="00533A5B" w:rsidRPr="00401A9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январю 2</w:t>
      </w:r>
      <w:r w:rsidRPr="00401A9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024 г</w:t>
      </w:r>
      <w:r w:rsidR="00533A5B" w:rsidRPr="00401A9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. Просроченная дебитор</w:t>
      </w:r>
      <w:r w:rsidRPr="00401A9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ская задолженность составила 167,2</w:t>
      </w:r>
      <w:r w:rsidR="00615850" w:rsidRPr="00401A9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млн. рублей</w:t>
      </w:r>
      <w:r w:rsidR="00533A5B" w:rsidRPr="00401A9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                       </w:t>
      </w:r>
      <w:r w:rsidR="00533A5B" w:rsidRPr="00401A9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lastRenderedPageBreak/>
        <w:t xml:space="preserve">и </w:t>
      </w:r>
      <w:r w:rsidRPr="00401A9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увеличилась на 0</w:t>
      </w:r>
      <w:r w:rsidR="00533A5B" w:rsidRPr="00401A9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,1%, ее удельный вес в общей сумме дебитор</w:t>
      </w:r>
      <w:r w:rsidR="000A2F2D" w:rsidRPr="00401A9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ской задолженности снизился на 4,9</w:t>
      </w:r>
      <w:r w:rsidR="00533A5B" w:rsidRPr="00401A9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п.п. к уровню 1 января 2024 года и </w:t>
      </w:r>
      <w:r w:rsidR="000A2F2D" w:rsidRPr="00401A9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составил</w:t>
      </w:r>
      <w:r w:rsidR="00401A94" w:rsidRPr="00401A9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    </w:t>
      </w:r>
      <w:r w:rsidR="000A2F2D" w:rsidRPr="00401A9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26</w:t>
      </w:r>
      <w:r w:rsidR="00533A5B" w:rsidRPr="00401A9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,6 %.</w:t>
      </w:r>
    </w:p>
    <w:p w14:paraId="3655C6D3" w14:textId="254C3D7C" w:rsidR="000A2F2D" w:rsidRPr="00401A94" w:rsidRDefault="000A2F2D" w:rsidP="000A2F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01A9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Внешняя дебиторская задолженность организаций района составила </w:t>
      </w:r>
      <w:r w:rsidR="00401A94" w:rsidRPr="00401A9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</w:t>
      </w:r>
      <w:r w:rsidRPr="00401A9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28,9 млн. руб</w:t>
      </w:r>
      <w:r w:rsidR="00615850" w:rsidRPr="00401A94">
        <w:rPr>
          <w:rFonts w:ascii="Times New Roman" w:eastAsia="Times New Roman" w:hAnsi="Times New Roman" w:cs="Times New Roman"/>
          <w:sz w:val="30"/>
          <w:szCs w:val="30"/>
          <w:lang w:eastAsia="ru-RU"/>
        </w:rPr>
        <w:t>лей</w:t>
      </w:r>
      <w:r w:rsidRPr="00401A9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увеличилась к началу текущего года на 20,0</w:t>
      </w:r>
      <w:r w:rsidR="00615850" w:rsidRPr="00401A9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млн. рублей</w:t>
      </w:r>
      <w:r w:rsidRPr="00401A9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или 4,8</w:t>
      </w:r>
      <w:r w:rsidR="00615850" w:rsidRPr="00401A94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401A9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%, удельный вес в общей сумме дебиторской задолженности составляет </w:t>
      </w:r>
      <w:r w:rsidR="00615850" w:rsidRPr="00401A94">
        <w:rPr>
          <w:rFonts w:ascii="Times New Roman" w:eastAsia="Times New Roman" w:hAnsi="Times New Roman" w:cs="Times New Roman"/>
          <w:sz w:val="30"/>
          <w:szCs w:val="30"/>
          <w:lang w:eastAsia="ru-RU"/>
        </w:rPr>
        <w:t>3,8 </w:t>
      </w:r>
      <w:r w:rsidRPr="00401A94">
        <w:rPr>
          <w:rFonts w:ascii="Times New Roman" w:eastAsia="Times New Roman" w:hAnsi="Times New Roman" w:cs="Times New Roman"/>
          <w:sz w:val="30"/>
          <w:szCs w:val="30"/>
          <w:lang w:eastAsia="ru-RU"/>
        </w:rPr>
        <w:t>%.</w:t>
      </w:r>
    </w:p>
    <w:p w14:paraId="162D02F2" w14:textId="09E1AEED" w:rsidR="000A2F2D" w:rsidRPr="00401A94" w:rsidRDefault="000A2F2D" w:rsidP="000A2F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01A94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Просроченная внешняя дебиторская задолженность снизилась                                    к 1 января 2024 г. на 1,4</w:t>
      </w:r>
      <w:r w:rsidR="00615850" w:rsidRPr="00401A94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401A9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% и составила 2,7 млн. рублей, ее удельный вес </w:t>
      </w:r>
      <w:r w:rsidR="00900158" w:rsidRPr="00401A9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</w:t>
      </w:r>
      <w:r w:rsidRPr="00401A94">
        <w:rPr>
          <w:rFonts w:ascii="Times New Roman" w:eastAsia="Times New Roman" w:hAnsi="Times New Roman" w:cs="Times New Roman"/>
          <w:sz w:val="30"/>
          <w:szCs w:val="30"/>
          <w:lang w:eastAsia="ru-RU"/>
        </w:rPr>
        <w:t>в общей сумме внешней дебиторской задолженности</w:t>
      </w:r>
      <w:r w:rsidR="00615850" w:rsidRPr="00401A9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составляет 9,2 </w:t>
      </w:r>
      <w:r w:rsidR="00900158" w:rsidRPr="00401A94">
        <w:rPr>
          <w:rFonts w:ascii="Times New Roman" w:eastAsia="Times New Roman" w:hAnsi="Times New Roman" w:cs="Times New Roman"/>
          <w:sz w:val="30"/>
          <w:szCs w:val="30"/>
          <w:lang w:eastAsia="ru-RU"/>
        </w:rPr>
        <w:t>%.</w:t>
      </w:r>
    </w:p>
    <w:p w14:paraId="0EBC976D" w14:textId="0A9DCE02" w:rsidR="00900158" w:rsidRPr="00401A94" w:rsidRDefault="00900158" w:rsidP="009001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01A94">
        <w:rPr>
          <w:rFonts w:ascii="Times New Roman" w:eastAsia="Times New Roman" w:hAnsi="Times New Roman" w:cs="Times New Roman"/>
          <w:sz w:val="30"/>
          <w:szCs w:val="30"/>
          <w:lang w:eastAsia="ru-RU"/>
        </w:rPr>
        <w:t>Кредиторская задолженность в ц</w:t>
      </w:r>
      <w:r w:rsidR="00942E71" w:rsidRPr="00401A94">
        <w:rPr>
          <w:rFonts w:ascii="Times New Roman" w:eastAsia="Times New Roman" w:hAnsi="Times New Roman" w:cs="Times New Roman"/>
          <w:sz w:val="30"/>
          <w:szCs w:val="30"/>
          <w:lang w:eastAsia="ru-RU"/>
        </w:rPr>
        <w:t>елом по району увеличилась на 1,2 %            к 1 января 2024 г. и составила 669,5</w:t>
      </w:r>
      <w:r w:rsidRPr="00401A9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млн. рублей, в том числе просроченная кредитор</w:t>
      </w:r>
      <w:r w:rsidR="00942E71" w:rsidRPr="00401A94">
        <w:rPr>
          <w:rFonts w:ascii="Times New Roman" w:eastAsia="Times New Roman" w:hAnsi="Times New Roman" w:cs="Times New Roman"/>
          <w:sz w:val="30"/>
          <w:szCs w:val="30"/>
          <w:lang w:eastAsia="ru-RU"/>
        </w:rPr>
        <w:t>ская задолженность составила 123,5</w:t>
      </w:r>
      <w:r w:rsidRPr="00401A9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млн. рублей и у</w:t>
      </w:r>
      <w:r w:rsidR="00942E71" w:rsidRPr="00401A94">
        <w:rPr>
          <w:rFonts w:ascii="Times New Roman" w:eastAsia="Times New Roman" w:hAnsi="Times New Roman" w:cs="Times New Roman"/>
          <w:sz w:val="30"/>
          <w:szCs w:val="30"/>
          <w:lang w:eastAsia="ru-RU"/>
        </w:rPr>
        <w:t>меньшилась             на 1,7 </w:t>
      </w:r>
      <w:r w:rsidRPr="00401A94">
        <w:rPr>
          <w:rFonts w:ascii="Times New Roman" w:eastAsia="Times New Roman" w:hAnsi="Times New Roman" w:cs="Times New Roman"/>
          <w:sz w:val="30"/>
          <w:szCs w:val="30"/>
          <w:lang w:eastAsia="ru-RU"/>
        </w:rPr>
        <w:t>%, удельный вес просроченной кредитор</w:t>
      </w:r>
      <w:r w:rsidR="00942E71" w:rsidRPr="00401A94">
        <w:rPr>
          <w:rFonts w:ascii="Times New Roman" w:eastAsia="Times New Roman" w:hAnsi="Times New Roman" w:cs="Times New Roman"/>
          <w:sz w:val="30"/>
          <w:szCs w:val="30"/>
          <w:lang w:eastAsia="ru-RU"/>
        </w:rPr>
        <w:t>ской задолженности снизился на 0,6 % к началу года и составил 18,4 </w:t>
      </w:r>
      <w:r w:rsidRPr="00401A94">
        <w:rPr>
          <w:rFonts w:ascii="Times New Roman" w:eastAsia="Times New Roman" w:hAnsi="Times New Roman" w:cs="Times New Roman"/>
          <w:sz w:val="30"/>
          <w:szCs w:val="30"/>
          <w:lang w:eastAsia="ru-RU"/>
        </w:rPr>
        <w:t>%.</w:t>
      </w:r>
    </w:p>
    <w:p w14:paraId="57D6C7CB" w14:textId="35945403" w:rsidR="000A2F2D" w:rsidRPr="00401A94" w:rsidRDefault="00900158" w:rsidP="009001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01A94">
        <w:rPr>
          <w:rFonts w:ascii="Times New Roman" w:eastAsia="Times New Roman" w:hAnsi="Times New Roman" w:cs="Times New Roman"/>
          <w:sz w:val="30"/>
          <w:szCs w:val="30"/>
          <w:lang w:eastAsia="ru-RU"/>
        </w:rPr>
        <w:t>Задолженнос</w:t>
      </w:r>
      <w:r w:rsidR="00942E71" w:rsidRPr="00401A94">
        <w:rPr>
          <w:rFonts w:ascii="Times New Roman" w:eastAsia="Times New Roman" w:hAnsi="Times New Roman" w:cs="Times New Roman"/>
          <w:sz w:val="30"/>
          <w:szCs w:val="30"/>
          <w:lang w:eastAsia="ru-RU"/>
        </w:rPr>
        <w:t>ть по кредитам и займам на 01.01.2025</w:t>
      </w:r>
      <w:r w:rsidRPr="00401A9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г. увеличилас</w:t>
      </w:r>
      <w:r w:rsidR="00942E71" w:rsidRPr="00401A94">
        <w:rPr>
          <w:rFonts w:ascii="Times New Roman" w:eastAsia="Times New Roman" w:hAnsi="Times New Roman" w:cs="Times New Roman"/>
          <w:sz w:val="30"/>
          <w:szCs w:val="30"/>
          <w:lang w:eastAsia="ru-RU"/>
        </w:rPr>
        <w:t>ь               на 2,2 </w:t>
      </w:r>
      <w:r w:rsidRPr="00401A9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% к </w:t>
      </w:r>
      <w:r w:rsidR="00942E71" w:rsidRPr="00401A94">
        <w:rPr>
          <w:rFonts w:ascii="Times New Roman" w:eastAsia="Times New Roman" w:hAnsi="Times New Roman" w:cs="Times New Roman"/>
          <w:sz w:val="30"/>
          <w:szCs w:val="30"/>
          <w:lang w:eastAsia="ru-RU"/>
        </w:rPr>
        <w:t>1 января 2024 г. и составила 940,8</w:t>
      </w:r>
      <w:r w:rsidRPr="00401A9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млн. рублей, в том чис</w:t>
      </w:r>
      <w:r w:rsidR="00942E71" w:rsidRPr="00401A94">
        <w:rPr>
          <w:rFonts w:ascii="Times New Roman" w:eastAsia="Times New Roman" w:hAnsi="Times New Roman" w:cs="Times New Roman"/>
          <w:sz w:val="30"/>
          <w:szCs w:val="30"/>
          <w:lang w:eastAsia="ru-RU"/>
        </w:rPr>
        <w:t>ле просроченная увеличилась на 1,0 % и составила 56,1</w:t>
      </w:r>
      <w:r w:rsidRPr="00401A9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млн. рублей, ее удельный вес в общей сумме задолженности составляет</w:t>
      </w:r>
      <w:r w:rsidR="00942E71" w:rsidRPr="00401A9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6,0 % (на уровне </w:t>
      </w:r>
      <w:r w:rsidRPr="00401A94">
        <w:rPr>
          <w:rFonts w:ascii="Times New Roman" w:eastAsia="Times New Roman" w:hAnsi="Times New Roman" w:cs="Times New Roman"/>
          <w:sz w:val="30"/>
          <w:szCs w:val="30"/>
          <w:lang w:eastAsia="ru-RU"/>
        </w:rPr>
        <w:t>2023 года).</w:t>
      </w:r>
    </w:p>
    <w:p w14:paraId="22A78075" w14:textId="2C670AFB" w:rsidR="006727A9" w:rsidRPr="00401A94" w:rsidRDefault="006727A9" w:rsidP="006727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01A94">
        <w:rPr>
          <w:rFonts w:ascii="Times New Roman" w:eastAsia="Times New Roman" w:hAnsi="Times New Roman" w:cs="Times New Roman"/>
          <w:sz w:val="30"/>
          <w:szCs w:val="30"/>
          <w:lang w:eastAsia="ru-RU"/>
        </w:rPr>
        <w:t>Обеспечено выполнение целевого показателя по энергосбережению           за 2024 год «минус» 3,6 процента при задании «минус» 3,1 процента.</w:t>
      </w:r>
    </w:p>
    <w:p w14:paraId="23B984A9" w14:textId="533A9E7C" w:rsidR="00EF3163" w:rsidRPr="00401A94" w:rsidRDefault="006727A9" w:rsidP="007C17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01A94">
        <w:rPr>
          <w:rFonts w:ascii="Times New Roman" w:eastAsia="Times New Roman" w:hAnsi="Times New Roman" w:cs="Times New Roman"/>
          <w:sz w:val="30"/>
          <w:szCs w:val="30"/>
          <w:lang w:eastAsia="ru-RU"/>
        </w:rPr>
        <w:t>Доля местных топливно-энергетических ресурсов в котельно-печном топливе в целом по району снизилась на 2,8 процента и составила за 2024 год 19,4 процента при задании 22,2 процента</w:t>
      </w:r>
      <w:r w:rsidR="00EF3163" w:rsidRPr="00401A9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а </w:t>
      </w:r>
      <w:r w:rsidRPr="00401A94">
        <w:rPr>
          <w:rFonts w:ascii="Times New Roman" w:eastAsia="Times New Roman" w:hAnsi="Times New Roman" w:cs="Times New Roman"/>
          <w:sz w:val="30"/>
          <w:szCs w:val="30"/>
          <w:lang w:eastAsia="ru-RU"/>
        </w:rPr>
        <w:t>доля возобновляемых источников энергии в котельно-печном топливе в целом по району на 2,0 процента</w:t>
      </w:r>
      <w:r w:rsidR="00401A94" w:rsidRPr="00401A9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1238F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</w:t>
      </w:r>
      <w:r w:rsidRPr="00401A94">
        <w:rPr>
          <w:rFonts w:ascii="Times New Roman" w:eastAsia="Times New Roman" w:hAnsi="Times New Roman" w:cs="Times New Roman"/>
          <w:sz w:val="30"/>
          <w:szCs w:val="30"/>
          <w:lang w:eastAsia="ru-RU"/>
        </w:rPr>
        <w:t>и составила 12,6 процента при задании 14,6 процента.</w:t>
      </w:r>
    </w:p>
    <w:p w14:paraId="33390287" w14:textId="3299FECF" w:rsidR="0032567F" w:rsidRPr="00401A94" w:rsidRDefault="00CE7798" w:rsidP="007C17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</w:pPr>
      <w:r w:rsidRPr="00401A94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  <w:t xml:space="preserve">В 2024 году в экономике района было занято 36309 </w:t>
      </w:r>
      <w:r w:rsidR="001238F5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  <w:t xml:space="preserve">человек, что на                </w:t>
      </w:r>
      <w:r w:rsidRPr="00401A94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  <w:t xml:space="preserve">253 человека или на 0,7 % меньше, чем </w:t>
      </w:r>
      <w:r w:rsidR="00AE1C95" w:rsidRPr="00401A94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  <w:t>в 2023 году</w:t>
      </w:r>
      <w:r w:rsidRPr="00401A94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  <w:t>.</w:t>
      </w:r>
    </w:p>
    <w:p w14:paraId="5398E432" w14:textId="3339D140" w:rsidR="00AE1C95" w:rsidRPr="00401A94" w:rsidRDefault="00AE1C95" w:rsidP="00CE41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401A9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По состоянию на 1 января 2025 г. на учете в отделе занятости населения состояло 38 человек, из них 10 безработных. За 2024 год организовано обучение 23 безработных граждан. Финансовая поддержка в виде субсидий оказана </w:t>
      </w:r>
      <w:r w:rsidR="001238F5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r w:rsidRPr="00401A9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10 безработным для организации предпринимательской деятельности на сумму 46,9 тыс. рублей.</w:t>
      </w:r>
    </w:p>
    <w:p w14:paraId="56BDC344" w14:textId="2B772E2D" w:rsidR="00AE1C95" w:rsidRPr="00401A94" w:rsidRDefault="00AE1C95" w:rsidP="00CE41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401A9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Уровень безработицы по Слуцкому району на 01.01.2025 года составил 0,03 процента к экономически активному населению, что соответствует уровню прошлого года.</w:t>
      </w:r>
    </w:p>
    <w:p w14:paraId="5FF986E3" w14:textId="706C0508" w:rsidR="00AE1C95" w:rsidRPr="00ED68FF" w:rsidRDefault="00AE1C95" w:rsidP="00401A9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ED68F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За январь – </w:t>
      </w:r>
      <w:r w:rsidR="00ED68FF" w:rsidRPr="00ED68FF">
        <w:rPr>
          <w:rFonts w:ascii="Times New Roman" w:hAnsi="Times New Roman" w:cs="Times New Roman"/>
          <w:color w:val="000000" w:themeColor="text1"/>
          <w:sz w:val="30"/>
          <w:szCs w:val="30"/>
        </w:rPr>
        <w:t>дека</w:t>
      </w:r>
      <w:r w:rsidRPr="00ED68F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брь 2024 года всего создано </w:t>
      </w:r>
      <w:r w:rsidR="00ED68FF" w:rsidRPr="00ED68FF">
        <w:rPr>
          <w:rFonts w:ascii="Times New Roman" w:hAnsi="Times New Roman" w:cs="Times New Roman"/>
          <w:color w:val="000000" w:themeColor="text1"/>
          <w:sz w:val="30"/>
          <w:szCs w:val="30"/>
        </w:rPr>
        <w:t>36</w:t>
      </w:r>
      <w:r w:rsidRPr="00ED68F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0 рабочих мест, из них             </w:t>
      </w:r>
      <w:r w:rsidR="008138B2" w:rsidRPr="00ED68F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дополнительно введенных </w:t>
      </w:r>
      <w:r w:rsidRPr="00ED68F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– </w:t>
      </w:r>
      <w:r w:rsidR="00ED68FF" w:rsidRPr="00ED68FF">
        <w:rPr>
          <w:rFonts w:ascii="Times New Roman" w:hAnsi="Times New Roman" w:cs="Times New Roman"/>
          <w:color w:val="000000" w:themeColor="text1"/>
          <w:sz w:val="30"/>
          <w:szCs w:val="30"/>
        </w:rPr>
        <w:t>105</w:t>
      </w:r>
      <w:r w:rsidRPr="00ED68F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(за счет создания новых производств),            вновь созданных </w:t>
      </w:r>
      <w:r w:rsidR="00401A94" w:rsidRPr="00ED68F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– </w:t>
      </w:r>
      <w:r w:rsidR="00ED68FF" w:rsidRPr="00ED68FF">
        <w:rPr>
          <w:rFonts w:ascii="Times New Roman" w:hAnsi="Times New Roman" w:cs="Times New Roman"/>
          <w:color w:val="000000" w:themeColor="text1"/>
          <w:sz w:val="30"/>
          <w:szCs w:val="30"/>
        </w:rPr>
        <w:t>255</w:t>
      </w:r>
      <w:r w:rsidRPr="00ED68F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(за счет создания новых предприятий).</w:t>
      </w:r>
    </w:p>
    <w:p w14:paraId="70612509" w14:textId="129E1BD7" w:rsidR="0032567F" w:rsidRPr="00401A94" w:rsidRDefault="008138B2" w:rsidP="008138B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401A94">
        <w:rPr>
          <w:rFonts w:ascii="Times New Roman" w:hAnsi="Times New Roman" w:cs="Times New Roman"/>
          <w:color w:val="000000" w:themeColor="text1"/>
          <w:sz w:val="30"/>
          <w:szCs w:val="30"/>
        </w:rPr>
        <w:t>На</w:t>
      </w:r>
      <w:r w:rsidRPr="00401A94">
        <w:rPr>
          <w:rFonts w:ascii="Times New Roman" w:eastAsia="MS Mincho" w:hAnsi="Times New Roman" w:cs="Times New Roman"/>
          <w:color w:val="000000" w:themeColor="text1"/>
          <w:sz w:val="30"/>
          <w:szCs w:val="30"/>
        </w:rPr>
        <w:t xml:space="preserve"> 1 января 2025 г. в Слуцком районе осуществляли деятельность              </w:t>
      </w:r>
      <w:r w:rsidRPr="00401A94">
        <w:rPr>
          <w:rFonts w:ascii="Times New Roman" w:hAnsi="Times New Roman" w:cs="Times New Roman"/>
          <w:color w:val="000000" w:themeColor="text1"/>
          <w:sz w:val="30"/>
          <w:szCs w:val="30"/>
        </w:rPr>
        <w:t>3209 субъектов малого и среднего предпринимательства, из них</w:t>
      </w:r>
      <w:r w:rsidR="00401A94" w:rsidRPr="00401A9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Pr="00401A94">
        <w:rPr>
          <w:rFonts w:ascii="Times New Roman" w:hAnsi="Times New Roman" w:cs="Times New Roman"/>
          <w:color w:val="000000" w:themeColor="text1"/>
          <w:sz w:val="30"/>
          <w:szCs w:val="30"/>
        </w:rPr>
        <w:t>490 малых предприятий, 2700 индивидуальных предпринимателей и</w:t>
      </w:r>
      <w:r w:rsidR="00401A94" w:rsidRPr="00401A9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Pr="00401A9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19 средних </w:t>
      </w:r>
      <w:r w:rsidRPr="00401A94">
        <w:rPr>
          <w:rFonts w:ascii="Times New Roman" w:hAnsi="Times New Roman" w:cs="Times New Roman"/>
          <w:color w:val="000000" w:themeColor="text1"/>
          <w:sz w:val="30"/>
          <w:szCs w:val="30"/>
        </w:rPr>
        <w:lastRenderedPageBreak/>
        <w:t xml:space="preserve">предприятий. Поступления в бюджет от данной категории плательщиков </w:t>
      </w:r>
      <w:r w:rsidR="001238F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      </w:t>
      </w:r>
      <w:r w:rsidRPr="00401A94">
        <w:rPr>
          <w:rFonts w:ascii="Times New Roman" w:hAnsi="Times New Roman" w:cs="Times New Roman"/>
          <w:color w:val="000000" w:themeColor="text1"/>
          <w:sz w:val="30"/>
          <w:szCs w:val="30"/>
        </w:rPr>
        <w:t>за 2024 год увеличились по сравнению с 2023 годом на</w:t>
      </w:r>
      <w:r w:rsidR="00401A94" w:rsidRPr="00401A9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1</w:t>
      </w:r>
      <w:r w:rsidR="0032567F" w:rsidRPr="00401A9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9,5 млн. рублей </w:t>
      </w:r>
      <w:r w:rsidR="001238F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      </w:t>
      </w:r>
      <w:r w:rsidR="0032567F" w:rsidRPr="00401A94">
        <w:rPr>
          <w:rFonts w:ascii="Times New Roman" w:hAnsi="Times New Roman" w:cs="Times New Roman"/>
          <w:color w:val="000000" w:themeColor="text1"/>
          <w:sz w:val="30"/>
          <w:szCs w:val="30"/>
        </w:rPr>
        <w:t>или на 33,2 % и составили 78,1 млн. рублей.</w:t>
      </w:r>
    </w:p>
    <w:p w14:paraId="56D8E2FA" w14:textId="2C376922" w:rsidR="00DD0914" w:rsidRPr="00401A94" w:rsidRDefault="002D7759" w:rsidP="00D80FF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401A94">
        <w:rPr>
          <w:rFonts w:ascii="Times New Roman" w:hAnsi="Times New Roman" w:cs="Times New Roman"/>
          <w:color w:val="000000" w:themeColor="text1"/>
          <w:sz w:val="30"/>
          <w:szCs w:val="30"/>
        </w:rPr>
        <w:t>По итогам работы по вовлечению в хозяйственный оборот объектов недвижимого имущества, находящихся в собственности Слуцкого района и                ее административно-территориальных единиц, за 2024 год вовлечено                       78 объектов из 91 (85,7 %), в том числе снесено 42 объекта (100,0 %), продано 19 из 28 (67,9 %), используются в собственных целях 8 объектов (100,0 %), сдано в аренду (передано в безвозмездное пользование) 7 из 11 (63,6 %), передано безвозмездно 2 объекта (100,0 %).</w:t>
      </w:r>
    </w:p>
    <w:p w14:paraId="64C91850" w14:textId="77777777" w:rsidR="002D7759" w:rsidRPr="00401A94" w:rsidRDefault="002D7759" w:rsidP="00D80FF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14:paraId="11B6A289" w14:textId="77777777" w:rsidR="002D7759" w:rsidRPr="00401A94" w:rsidRDefault="002D7759" w:rsidP="00D80FF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14:paraId="69823DB1" w14:textId="7CB80E86" w:rsidR="00DD0914" w:rsidRPr="00D80FF9" w:rsidRDefault="00DD0914" w:rsidP="00DD091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401A94">
        <w:rPr>
          <w:rFonts w:ascii="Times New Roman" w:hAnsi="Times New Roman" w:cs="Times New Roman"/>
          <w:color w:val="000000" w:themeColor="text1"/>
          <w:sz w:val="30"/>
          <w:szCs w:val="30"/>
        </w:rPr>
        <w:t>Н</w:t>
      </w:r>
      <w:r w:rsidR="0032567F" w:rsidRPr="00401A94">
        <w:rPr>
          <w:rFonts w:ascii="Times New Roman" w:hAnsi="Times New Roman" w:cs="Times New Roman"/>
          <w:color w:val="000000" w:themeColor="text1"/>
          <w:sz w:val="30"/>
          <w:szCs w:val="30"/>
        </w:rPr>
        <w:t>ачальник отдела экономики</w:t>
      </w:r>
      <w:r w:rsidR="0032567F" w:rsidRPr="00401A94">
        <w:rPr>
          <w:rFonts w:ascii="Times New Roman" w:hAnsi="Times New Roman" w:cs="Times New Roman"/>
          <w:color w:val="000000" w:themeColor="text1"/>
          <w:sz w:val="30"/>
          <w:szCs w:val="30"/>
        </w:rPr>
        <w:tab/>
      </w:r>
      <w:r w:rsidR="0032567F" w:rsidRPr="00401A94">
        <w:rPr>
          <w:rFonts w:ascii="Times New Roman" w:hAnsi="Times New Roman" w:cs="Times New Roman"/>
          <w:color w:val="000000" w:themeColor="text1"/>
          <w:sz w:val="30"/>
          <w:szCs w:val="30"/>
        </w:rPr>
        <w:tab/>
      </w:r>
      <w:r w:rsidR="0032567F" w:rsidRPr="00401A94">
        <w:rPr>
          <w:rFonts w:ascii="Times New Roman" w:hAnsi="Times New Roman" w:cs="Times New Roman"/>
          <w:color w:val="000000" w:themeColor="text1"/>
          <w:sz w:val="30"/>
          <w:szCs w:val="30"/>
        </w:rPr>
        <w:tab/>
      </w:r>
      <w:r w:rsidR="0032567F" w:rsidRPr="00401A94">
        <w:rPr>
          <w:rFonts w:ascii="Times New Roman" w:hAnsi="Times New Roman" w:cs="Times New Roman"/>
          <w:color w:val="000000" w:themeColor="text1"/>
          <w:sz w:val="30"/>
          <w:szCs w:val="30"/>
        </w:rPr>
        <w:tab/>
      </w:r>
      <w:r w:rsidR="0032567F" w:rsidRPr="00401A94">
        <w:rPr>
          <w:rFonts w:ascii="Times New Roman" w:hAnsi="Times New Roman" w:cs="Times New Roman"/>
          <w:color w:val="000000" w:themeColor="text1"/>
          <w:sz w:val="30"/>
          <w:szCs w:val="30"/>
        </w:rPr>
        <w:tab/>
      </w:r>
      <w:r w:rsidR="0032567F" w:rsidRPr="00401A94">
        <w:rPr>
          <w:rFonts w:ascii="Times New Roman" w:hAnsi="Times New Roman" w:cs="Times New Roman"/>
          <w:color w:val="000000" w:themeColor="text1"/>
          <w:sz w:val="30"/>
          <w:szCs w:val="30"/>
        </w:rPr>
        <w:tab/>
        <w:t>С.В.Шилович</w:t>
      </w:r>
    </w:p>
    <w:sectPr w:rsidR="00DD0914" w:rsidRPr="00D80FF9" w:rsidSect="00B025C5">
      <w:headerReference w:type="default" r:id="rId8"/>
      <w:headerReference w:type="first" r:id="rId9"/>
      <w:pgSz w:w="11906" w:h="16838"/>
      <w:pgMar w:top="794" w:right="567" w:bottom="79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09A47C" w14:textId="77777777" w:rsidR="002D1206" w:rsidRDefault="002D1206" w:rsidP="0065168C">
      <w:pPr>
        <w:spacing w:after="0" w:line="240" w:lineRule="auto"/>
      </w:pPr>
      <w:r>
        <w:separator/>
      </w:r>
    </w:p>
  </w:endnote>
  <w:endnote w:type="continuationSeparator" w:id="0">
    <w:p w14:paraId="6F8A6E11" w14:textId="77777777" w:rsidR="002D1206" w:rsidRDefault="002D1206" w:rsidP="006516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34DFB6" w14:textId="77777777" w:rsidR="002D1206" w:rsidRDefault="002D1206" w:rsidP="0065168C">
      <w:pPr>
        <w:spacing w:after="0" w:line="240" w:lineRule="auto"/>
      </w:pPr>
      <w:r>
        <w:separator/>
      </w:r>
    </w:p>
  </w:footnote>
  <w:footnote w:type="continuationSeparator" w:id="0">
    <w:p w14:paraId="54A48141" w14:textId="77777777" w:rsidR="002D1206" w:rsidRDefault="002D1206" w:rsidP="006516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5EB95C" w14:textId="3539216A" w:rsidR="00942E71" w:rsidRDefault="00942E71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2B09BB">
      <w:rPr>
        <w:noProof/>
      </w:rPr>
      <w:t>2</w:t>
    </w:r>
    <w:r>
      <w:rPr>
        <w:noProof/>
      </w:rPr>
      <w:fldChar w:fldCharType="end"/>
    </w:r>
  </w:p>
  <w:p w14:paraId="11F9A2C4" w14:textId="77777777" w:rsidR="00942E71" w:rsidRDefault="00942E71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427A8D" w14:textId="77777777" w:rsidR="00942E71" w:rsidRDefault="00942E71">
    <w:pPr>
      <w:pStyle w:val="aa"/>
      <w:jc w:val="center"/>
    </w:pPr>
  </w:p>
  <w:p w14:paraId="11641C23" w14:textId="77777777" w:rsidR="00942E71" w:rsidRDefault="00942E71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412E80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 w15:restartNumberingAfterBreak="0">
    <w:nsid w:val="62C971AD"/>
    <w:multiLevelType w:val="hybridMultilevel"/>
    <w:tmpl w:val="826010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B1E"/>
    <w:rsid w:val="00014DFB"/>
    <w:rsid w:val="00023DA1"/>
    <w:rsid w:val="000253BC"/>
    <w:rsid w:val="00026AB2"/>
    <w:rsid w:val="00027453"/>
    <w:rsid w:val="00030B6A"/>
    <w:rsid w:val="000366D4"/>
    <w:rsid w:val="00037124"/>
    <w:rsid w:val="00043DD6"/>
    <w:rsid w:val="000473FD"/>
    <w:rsid w:val="0004756D"/>
    <w:rsid w:val="00050E21"/>
    <w:rsid w:val="000550F8"/>
    <w:rsid w:val="00065E87"/>
    <w:rsid w:val="00066442"/>
    <w:rsid w:val="00081646"/>
    <w:rsid w:val="000924EC"/>
    <w:rsid w:val="000A2F2D"/>
    <w:rsid w:val="000A45BA"/>
    <w:rsid w:val="000A50D1"/>
    <w:rsid w:val="000B695B"/>
    <w:rsid w:val="000B7F3F"/>
    <w:rsid w:val="000C135F"/>
    <w:rsid w:val="000C5A09"/>
    <w:rsid w:val="000D12A6"/>
    <w:rsid w:val="000E2BF9"/>
    <w:rsid w:val="000E4553"/>
    <w:rsid w:val="000F177B"/>
    <w:rsid w:val="000F3500"/>
    <w:rsid w:val="000F3E9B"/>
    <w:rsid w:val="000F7014"/>
    <w:rsid w:val="000F752A"/>
    <w:rsid w:val="00111DD9"/>
    <w:rsid w:val="001238F5"/>
    <w:rsid w:val="00140331"/>
    <w:rsid w:val="0015761F"/>
    <w:rsid w:val="00160670"/>
    <w:rsid w:val="00162F95"/>
    <w:rsid w:val="00167D97"/>
    <w:rsid w:val="00176FFD"/>
    <w:rsid w:val="001865FF"/>
    <w:rsid w:val="001918E2"/>
    <w:rsid w:val="001A1BE8"/>
    <w:rsid w:val="001A30F7"/>
    <w:rsid w:val="001A73D1"/>
    <w:rsid w:val="001B1432"/>
    <w:rsid w:val="001B2EF7"/>
    <w:rsid w:val="001B39B9"/>
    <w:rsid w:val="001C02C7"/>
    <w:rsid w:val="001C03D0"/>
    <w:rsid w:val="001D0401"/>
    <w:rsid w:val="001D089B"/>
    <w:rsid w:val="001D3DCB"/>
    <w:rsid w:val="001D4957"/>
    <w:rsid w:val="001E6946"/>
    <w:rsid w:val="001F3391"/>
    <w:rsid w:val="00207AE8"/>
    <w:rsid w:val="00220487"/>
    <w:rsid w:val="00221497"/>
    <w:rsid w:val="00222A3C"/>
    <w:rsid w:val="002323F8"/>
    <w:rsid w:val="00242B7C"/>
    <w:rsid w:val="002554AA"/>
    <w:rsid w:val="002608E8"/>
    <w:rsid w:val="002646E0"/>
    <w:rsid w:val="00274435"/>
    <w:rsid w:val="0027654B"/>
    <w:rsid w:val="00283CE1"/>
    <w:rsid w:val="00291274"/>
    <w:rsid w:val="00291E18"/>
    <w:rsid w:val="002A1504"/>
    <w:rsid w:val="002A31F6"/>
    <w:rsid w:val="002B09BB"/>
    <w:rsid w:val="002C5096"/>
    <w:rsid w:val="002C6F3C"/>
    <w:rsid w:val="002D0E5C"/>
    <w:rsid w:val="002D1206"/>
    <w:rsid w:val="002D12D4"/>
    <w:rsid w:val="002D7759"/>
    <w:rsid w:val="002E0A6A"/>
    <w:rsid w:val="002E1FDF"/>
    <w:rsid w:val="002E459C"/>
    <w:rsid w:val="00300866"/>
    <w:rsid w:val="00312902"/>
    <w:rsid w:val="003139A1"/>
    <w:rsid w:val="0032567F"/>
    <w:rsid w:val="003316A5"/>
    <w:rsid w:val="00336600"/>
    <w:rsid w:val="00337137"/>
    <w:rsid w:val="0034444B"/>
    <w:rsid w:val="00366486"/>
    <w:rsid w:val="00372A97"/>
    <w:rsid w:val="003A4C6F"/>
    <w:rsid w:val="003B01F5"/>
    <w:rsid w:val="003B4A22"/>
    <w:rsid w:val="003B630F"/>
    <w:rsid w:val="003C42F5"/>
    <w:rsid w:val="003D0333"/>
    <w:rsid w:val="003D15B6"/>
    <w:rsid w:val="003E13C1"/>
    <w:rsid w:val="003E1B40"/>
    <w:rsid w:val="003E3180"/>
    <w:rsid w:val="003E5678"/>
    <w:rsid w:val="003F2ABE"/>
    <w:rsid w:val="003F4173"/>
    <w:rsid w:val="003F53BB"/>
    <w:rsid w:val="00401A94"/>
    <w:rsid w:val="00401C69"/>
    <w:rsid w:val="00410D91"/>
    <w:rsid w:val="004300D8"/>
    <w:rsid w:val="004537C2"/>
    <w:rsid w:val="00483FD6"/>
    <w:rsid w:val="00491FA1"/>
    <w:rsid w:val="004A66E0"/>
    <w:rsid w:val="004B56D9"/>
    <w:rsid w:val="004B75E4"/>
    <w:rsid w:val="004E0D3F"/>
    <w:rsid w:val="005031BB"/>
    <w:rsid w:val="005052FF"/>
    <w:rsid w:val="00512DB9"/>
    <w:rsid w:val="005172D6"/>
    <w:rsid w:val="005204E6"/>
    <w:rsid w:val="0052349C"/>
    <w:rsid w:val="0052577D"/>
    <w:rsid w:val="00533A5B"/>
    <w:rsid w:val="00545BAE"/>
    <w:rsid w:val="005476BC"/>
    <w:rsid w:val="005532D5"/>
    <w:rsid w:val="0055382E"/>
    <w:rsid w:val="00555B23"/>
    <w:rsid w:val="00555E8B"/>
    <w:rsid w:val="0057294F"/>
    <w:rsid w:val="005818A2"/>
    <w:rsid w:val="00583CCF"/>
    <w:rsid w:val="005861C1"/>
    <w:rsid w:val="005867B7"/>
    <w:rsid w:val="005873F0"/>
    <w:rsid w:val="00587A70"/>
    <w:rsid w:val="00590FD0"/>
    <w:rsid w:val="00595A81"/>
    <w:rsid w:val="005A0D5D"/>
    <w:rsid w:val="005A2371"/>
    <w:rsid w:val="005A2D88"/>
    <w:rsid w:val="005B6F28"/>
    <w:rsid w:val="005C20E2"/>
    <w:rsid w:val="005C3462"/>
    <w:rsid w:val="005C50D7"/>
    <w:rsid w:val="005C6338"/>
    <w:rsid w:val="005E0576"/>
    <w:rsid w:val="005E44AB"/>
    <w:rsid w:val="00612992"/>
    <w:rsid w:val="00615850"/>
    <w:rsid w:val="00617319"/>
    <w:rsid w:val="006175D4"/>
    <w:rsid w:val="006262C2"/>
    <w:rsid w:val="00633258"/>
    <w:rsid w:val="0065017F"/>
    <w:rsid w:val="00650C64"/>
    <w:rsid w:val="0065168C"/>
    <w:rsid w:val="0065314D"/>
    <w:rsid w:val="006546D7"/>
    <w:rsid w:val="00663293"/>
    <w:rsid w:val="006727A9"/>
    <w:rsid w:val="00673153"/>
    <w:rsid w:val="00675F46"/>
    <w:rsid w:val="00684235"/>
    <w:rsid w:val="0068516E"/>
    <w:rsid w:val="00691F1D"/>
    <w:rsid w:val="006A28B1"/>
    <w:rsid w:val="006B6310"/>
    <w:rsid w:val="006B7E9E"/>
    <w:rsid w:val="006C1E6B"/>
    <w:rsid w:val="006C25B8"/>
    <w:rsid w:val="006C4217"/>
    <w:rsid w:val="006C4CB3"/>
    <w:rsid w:val="006E601D"/>
    <w:rsid w:val="00713524"/>
    <w:rsid w:val="00716D75"/>
    <w:rsid w:val="00726E1E"/>
    <w:rsid w:val="00731188"/>
    <w:rsid w:val="00731700"/>
    <w:rsid w:val="0073289A"/>
    <w:rsid w:val="007342CF"/>
    <w:rsid w:val="00736246"/>
    <w:rsid w:val="0073743C"/>
    <w:rsid w:val="00744883"/>
    <w:rsid w:val="007512C7"/>
    <w:rsid w:val="007522B3"/>
    <w:rsid w:val="007640D7"/>
    <w:rsid w:val="007646D7"/>
    <w:rsid w:val="007752CC"/>
    <w:rsid w:val="007817B7"/>
    <w:rsid w:val="0078307C"/>
    <w:rsid w:val="00784998"/>
    <w:rsid w:val="00787261"/>
    <w:rsid w:val="007A1532"/>
    <w:rsid w:val="007A20D1"/>
    <w:rsid w:val="007A2963"/>
    <w:rsid w:val="007B4E08"/>
    <w:rsid w:val="007B73F2"/>
    <w:rsid w:val="007C1728"/>
    <w:rsid w:val="007C598F"/>
    <w:rsid w:val="007D1BE4"/>
    <w:rsid w:val="007D297D"/>
    <w:rsid w:val="007D346D"/>
    <w:rsid w:val="007E0810"/>
    <w:rsid w:val="007E5507"/>
    <w:rsid w:val="007E64A5"/>
    <w:rsid w:val="007F0F85"/>
    <w:rsid w:val="007F27DF"/>
    <w:rsid w:val="008000B3"/>
    <w:rsid w:val="00806141"/>
    <w:rsid w:val="00806926"/>
    <w:rsid w:val="008138B2"/>
    <w:rsid w:val="00826757"/>
    <w:rsid w:val="008330EF"/>
    <w:rsid w:val="008342D5"/>
    <w:rsid w:val="008352A0"/>
    <w:rsid w:val="00835AFB"/>
    <w:rsid w:val="00835EDD"/>
    <w:rsid w:val="00837FF5"/>
    <w:rsid w:val="008425BE"/>
    <w:rsid w:val="00850072"/>
    <w:rsid w:val="0086326F"/>
    <w:rsid w:val="00874746"/>
    <w:rsid w:val="008830E0"/>
    <w:rsid w:val="00890208"/>
    <w:rsid w:val="008A4B20"/>
    <w:rsid w:val="008A50EA"/>
    <w:rsid w:val="008A6F25"/>
    <w:rsid w:val="008A7816"/>
    <w:rsid w:val="008B1C31"/>
    <w:rsid w:val="008B29F0"/>
    <w:rsid w:val="008B4155"/>
    <w:rsid w:val="008B5A99"/>
    <w:rsid w:val="008D117B"/>
    <w:rsid w:val="008D16AC"/>
    <w:rsid w:val="008D3716"/>
    <w:rsid w:val="008E794B"/>
    <w:rsid w:val="008F6752"/>
    <w:rsid w:val="00900158"/>
    <w:rsid w:val="00901397"/>
    <w:rsid w:val="009052BE"/>
    <w:rsid w:val="00907C25"/>
    <w:rsid w:val="0091354C"/>
    <w:rsid w:val="0091365B"/>
    <w:rsid w:val="0091708D"/>
    <w:rsid w:val="009252E3"/>
    <w:rsid w:val="00927D7E"/>
    <w:rsid w:val="00940B55"/>
    <w:rsid w:val="00942E71"/>
    <w:rsid w:val="009458FC"/>
    <w:rsid w:val="0095070D"/>
    <w:rsid w:val="0095601E"/>
    <w:rsid w:val="009664FF"/>
    <w:rsid w:val="009675DB"/>
    <w:rsid w:val="009749E3"/>
    <w:rsid w:val="0097512E"/>
    <w:rsid w:val="0098090E"/>
    <w:rsid w:val="009A3E5C"/>
    <w:rsid w:val="009C1059"/>
    <w:rsid w:val="009D2201"/>
    <w:rsid w:val="009D522D"/>
    <w:rsid w:val="009D750D"/>
    <w:rsid w:val="009E69CE"/>
    <w:rsid w:val="009E6AD3"/>
    <w:rsid w:val="009F35D4"/>
    <w:rsid w:val="00A169C7"/>
    <w:rsid w:val="00A174E1"/>
    <w:rsid w:val="00A205D3"/>
    <w:rsid w:val="00A22045"/>
    <w:rsid w:val="00A24CF2"/>
    <w:rsid w:val="00A37874"/>
    <w:rsid w:val="00A503F0"/>
    <w:rsid w:val="00A50410"/>
    <w:rsid w:val="00A51F68"/>
    <w:rsid w:val="00A536CF"/>
    <w:rsid w:val="00A552BD"/>
    <w:rsid w:val="00A61AE2"/>
    <w:rsid w:val="00A6621B"/>
    <w:rsid w:val="00A861C6"/>
    <w:rsid w:val="00AA6BDC"/>
    <w:rsid w:val="00AB161B"/>
    <w:rsid w:val="00AC16B8"/>
    <w:rsid w:val="00AC58CB"/>
    <w:rsid w:val="00AC5A23"/>
    <w:rsid w:val="00AE1019"/>
    <w:rsid w:val="00AE1C95"/>
    <w:rsid w:val="00AE47ED"/>
    <w:rsid w:val="00AF4757"/>
    <w:rsid w:val="00AF56CF"/>
    <w:rsid w:val="00AF6124"/>
    <w:rsid w:val="00AF7B8B"/>
    <w:rsid w:val="00AF7D67"/>
    <w:rsid w:val="00B00DF7"/>
    <w:rsid w:val="00B025C5"/>
    <w:rsid w:val="00B06D87"/>
    <w:rsid w:val="00B20A10"/>
    <w:rsid w:val="00B22342"/>
    <w:rsid w:val="00B2272B"/>
    <w:rsid w:val="00B2633E"/>
    <w:rsid w:val="00B32727"/>
    <w:rsid w:val="00B3613C"/>
    <w:rsid w:val="00B54868"/>
    <w:rsid w:val="00B56147"/>
    <w:rsid w:val="00B6063E"/>
    <w:rsid w:val="00B83D5D"/>
    <w:rsid w:val="00B84552"/>
    <w:rsid w:val="00B90BAE"/>
    <w:rsid w:val="00B95940"/>
    <w:rsid w:val="00BA71DB"/>
    <w:rsid w:val="00BA761A"/>
    <w:rsid w:val="00BB1B37"/>
    <w:rsid w:val="00BB7263"/>
    <w:rsid w:val="00BD2CE0"/>
    <w:rsid w:val="00BF2317"/>
    <w:rsid w:val="00C13371"/>
    <w:rsid w:val="00C24C8F"/>
    <w:rsid w:val="00C41A2E"/>
    <w:rsid w:val="00C44CB4"/>
    <w:rsid w:val="00C474A5"/>
    <w:rsid w:val="00C50583"/>
    <w:rsid w:val="00C552D5"/>
    <w:rsid w:val="00C57DDB"/>
    <w:rsid w:val="00C661BF"/>
    <w:rsid w:val="00C71448"/>
    <w:rsid w:val="00C74CD1"/>
    <w:rsid w:val="00C80D7A"/>
    <w:rsid w:val="00C85599"/>
    <w:rsid w:val="00CA3F32"/>
    <w:rsid w:val="00CA6CF7"/>
    <w:rsid w:val="00CB0C59"/>
    <w:rsid w:val="00CB316A"/>
    <w:rsid w:val="00CB7014"/>
    <w:rsid w:val="00CC042B"/>
    <w:rsid w:val="00CC0E70"/>
    <w:rsid w:val="00CC1F1D"/>
    <w:rsid w:val="00CC7E35"/>
    <w:rsid w:val="00CE4120"/>
    <w:rsid w:val="00CE7798"/>
    <w:rsid w:val="00CF297E"/>
    <w:rsid w:val="00D03C24"/>
    <w:rsid w:val="00D042F3"/>
    <w:rsid w:val="00D07658"/>
    <w:rsid w:val="00D3231A"/>
    <w:rsid w:val="00D36B53"/>
    <w:rsid w:val="00D40213"/>
    <w:rsid w:val="00D45D17"/>
    <w:rsid w:val="00D50933"/>
    <w:rsid w:val="00D50C50"/>
    <w:rsid w:val="00D5418F"/>
    <w:rsid w:val="00D621B7"/>
    <w:rsid w:val="00D775F0"/>
    <w:rsid w:val="00D80FF9"/>
    <w:rsid w:val="00D87177"/>
    <w:rsid w:val="00D97BB8"/>
    <w:rsid w:val="00DA12D5"/>
    <w:rsid w:val="00DB4847"/>
    <w:rsid w:val="00DB6D39"/>
    <w:rsid w:val="00DC5B4B"/>
    <w:rsid w:val="00DD0914"/>
    <w:rsid w:val="00DD3A2E"/>
    <w:rsid w:val="00DD4EBD"/>
    <w:rsid w:val="00DD5934"/>
    <w:rsid w:val="00DD69E9"/>
    <w:rsid w:val="00DD7BF4"/>
    <w:rsid w:val="00DE1427"/>
    <w:rsid w:val="00DF3005"/>
    <w:rsid w:val="00E171DC"/>
    <w:rsid w:val="00E4342E"/>
    <w:rsid w:val="00E44A90"/>
    <w:rsid w:val="00E4743D"/>
    <w:rsid w:val="00E521FE"/>
    <w:rsid w:val="00E571EF"/>
    <w:rsid w:val="00E65153"/>
    <w:rsid w:val="00E66750"/>
    <w:rsid w:val="00E74B1E"/>
    <w:rsid w:val="00E80F5B"/>
    <w:rsid w:val="00E96356"/>
    <w:rsid w:val="00EA04A1"/>
    <w:rsid w:val="00EA5D6B"/>
    <w:rsid w:val="00EA698C"/>
    <w:rsid w:val="00EB25F1"/>
    <w:rsid w:val="00ED166F"/>
    <w:rsid w:val="00ED3404"/>
    <w:rsid w:val="00ED68FF"/>
    <w:rsid w:val="00ED7067"/>
    <w:rsid w:val="00EE7A96"/>
    <w:rsid w:val="00EF3163"/>
    <w:rsid w:val="00F02A75"/>
    <w:rsid w:val="00F1542B"/>
    <w:rsid w:val="00F2109C"/>
    <w:rsid w:val="00F25C22"/>
    <w:rsid w:val="00F266DF"/>
    <w:rsid w:val="00F32A49"/>
    <w:rsid w:val="00F40676"/>
    <w:rsid w:val="00F468F7"/>
    <w:rsid w:val="00F56FE8"/>
    <w:rsid w:val="00F64DEC"/>
    <w:rsid w:val="00F73742"/>
    <w:rsid w:val="00F96889"/>
    <w:rsid w:val="00FA1402"/>
    <w:rsid w:val="00FA77F8"/>
    <w:rsid w:val="00FB184D"/>
    <w:rsid w:val="00FC3D2D"/>
    <w:rsid w:val="00FC5F0F"/>
    <w:rsid w:val="00FD50EB"/>
    <w:rsid w:val="00FE4302"/>
    <w:rsid w:val="00FE5917"/>
    <w:rsid w:val="00FE60AE"/>
    <w:rsid w:val="00FE78A6"/>
    <w:rsid w:val="00FF6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1D550"/>
  <w15:docId w15:val="{54CF5A1F-A9ED-4FFE-B805-A34A870A3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E74B1E"/>
    <w:pPr>
      <w:spacing w:after="160" w:line="259" w:lineRule="auto"/>
    </w:pPr>
    <w:rPr>
      <w:rFonts w:ascii="Calibri" w:eastAsia="Calibri" w:hAnsi="Calibri" w:cs="Calibr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uiPriority w:val="99"/>
    <w:rsid w:val="00E74B1E"/>
    <w:pPr>
      <w:spacing w:after="0" w:line="240" w:lineRule="auto"/>
      <w:jc w:val="both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character" w:customStyle="1" w:styleId="a5">
    <w:name w:val="Основной текст Знак"/>
    <w:basedOn w:val="a1"/>
    <w:link w:val="a4"/>
    <w:uiPriority w:val="99"/>
    <w:rsid w:val="00E74B1E"/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styleId="a6">
    <w:name w:val="No Spacing"/>
    <w:aliases w:val="текст,Без интервала1,No Spacing"/>
    <w:link w:val="a7"/>
    <w:uiPriority w:val="1"/>
    <w:qFormat/>
    <w:rsid w:val="00E74B1E"/>
    <w:pPr>
      <w:spacing w:after="0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a7">
    <w:name w:val="Без интервала Знак"/>
    <w:aliases w:val="текст Знак,Без интервала1 Знак,No Spacing Знак"/>
    <w:link w:val="a6"/>
    <w:uiPriority w:val="1"/>
    <w:locked/>
    <w:rsid w:val="00E74B1E"/>
    <w:rPr>
      <w:rFonts w:ascii="Calibri" w:eastAsia="Times New Roman" w:hAnsi="Calibri" w:cs="Calibri"/>
      <w:sz w:val="24"/>
      <w:szCs w:val="24"/>
      <w:lang w:eastAsia="ru-RU"/>
    </w:rPr>
  </w:style>
  <w:style w:type="paragraph" w:styleId="a8">
    <w:name w:val="List Paragraph"/>
    <w:basedOn w:val="a0"/>
    <w:link w:val="a9"/>
    <w:uiPriority w:val="34"/>
    <w:qFormat/>
    <w:rsid w:val="00E74B1E"/>
    <w:pPr>
      <w:spacing w:after="200" w:line="276" w:lineRule="auto"/>
      <w:ind w:left="720"/>
    </w:pPr>
  </w:style>
  <w:style w:type="paragraph" w:styleId="aa">
    <w:name w:val="header"/>
    <w:basedOn w:val="a0"/>
    <w:link w:val="ab"/>
    <w:uiPriority w:val="99"/>
    <w:rsid w:val="00E74B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1"/>
    <w:link w:val="aa"/>
    <w:uiPriority w:val="99"/>
    <w:rsid w:val="00E74B1E"/>
    <w:rPr>
      <w:rFonts w:ascii="Calibri" w:eastAsia="Calibri" w:hAnsi="Calibri" w:cs="Calibri"/>
    </w:rPr>
  </w:style>
  <w:style w:type="paragraph" w:styleId="ac">
    <w:name w:val="Body Text Indent"/>
    <w:basedOn w:val="a0"/>
    <w:link w:val="ad"/>
    <w:uiPriority w:val="99"/>
    <w:semiHidden/>
    <w:unhideWhenUsed/>
    <w:rsid w:val="00E74B1E"/>
    <w:pPr>
      <w:spacing w:after="120"/>
      <w:ind w:left="283"/>
    </w:pPr>
  </w:style>
  <w:style w:type="character" w:customStyle="1" w:styleId="ad">
    <w:name w:val="Основной текст с отступом Знак"/>
    <w:basedOn w:val="a1"/>
    <w:link w:val="ac"/>
    <w:uiPriority w:val="99"/>
    <w:semiHidden/>
    <w:rsid w:val="00E74B1E"/>
    <w:rPr>
      <w:rFonts w:ascii="Calibri" w:eastAsia="Calibri" w:hAnsi="Calibri" w:cs="Calibri"/>
    </w:rPr>
  </w:style>
  <w:style w:type="paragraph" w:styleId="ae">
    <w:name w:val="Title"/>
    <w:basedOn w:val="a0"/>
    <w:link w:val="af"/>
    <w:uiPriority w:val="99"/>
    <w:qFormat/>
    <w:rsid w:val="00E74B1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8"/>
      <w:szCs w:val="24"/>
      <w:lang w:eastAsia="ru-RU"/>
    </w:rPr>
  </w:style>
  <w:style w:type="character" w:customStyle="1" w:styleId="af">
    <w:name w:val="Заголовок Знак"/>
    <w:basedOn w:val="a1"/>
    <w:link w:val="ae"/>
    <w:uiPriority w:val="99"/>
    <w:rsid w:val="00E74B1E"/>
    <w:rPr>
      <w:rFonts w:ascii="Times New Roman" w:eastAsia="Times New Roman" w:hAnsi="Times New Roman" w:cs="Times New Roman"/>
      <w:b/>
      <w:bCs/>
      <w:sz w:val="48"/>
      <w:szCs w:val="24"/>
      <w:lang w:eastAsia="ru-RU"/>
    </w:rPr>
  </w:style>
  <w:style w:type="character" w:customStyle="1" w:styleId="a9">
    <w:name w:val="Абзац списка Знак"/>
    <w:basedOn w:val="a1"/>
    <w:link w:val="a8"/>
    <w:uiPriority w:val="34"/>
    <w:locked/>
    <w:rsid w:val="00E74B1E"/>
    <w:rPr>
      <w:rFonts w:ascii="Calibri" w:eastAsia="Calibri" w:hAnsi="Calibri" w:cs="Calibri"/>
    </w:rPr>
  </w:style>
  <w:style w:type="paragraph" w:styleId="2">
    <w:name w:val="Body Text Indent 2"/>
    <w:basedOn w:val="a0"/>
    <w:link w:val="20"/>
    <w:uiPriority w:val="99"/>
    <w:unhideWhenUsed/>
    <w:rsid w:val="00E74B1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1"/>
    <w:link w:val="2"/>
    <w:uiPriority w:val="99"/>
    <w:rsid w:val="00E74B1E"/>
    <w:rPr>
      <w:rFonts w:ascii="Calibri" w:eastAsia="Calibri" w:hAnsi="Calibri" w:cs="Calibri"/>
    </w:rPr>
  </w:style>
  <w:style w:type="character" w:customStyle="1" w:styleId="21">
    <w:name w:val="Основной текст (2) + Полужирный"/>
    <w:rsid w:val="00E74B1E"/>
    <w:rPr>
      <w:rFonts w:ascii="Cambria" w:eastAsia="Times New Roman" w:hAnsi="Cambria" w:cs="Cambria"/>
      <w:b/>
      <w:bCs/>
      <w:color w:val="000000"/>
      <w:spacing w:val="0"/>
      <w:w w:val="100"/>
      <w:position w:val="0"/>
      <w:sz w:val="19"/>
      <w:szCs w:val="19"/>
      <w:u w:val="none"/>
      <w:lang w:val="be-BY" w:eastAsia="be-BY"/>
    </w:rPr>
  </w:style>
  <w:style w:type="paragraph" w:styleId="a">
    <w:name w:val="List Bullet"/>
    <w:basedOn w:val="a0"/>
    <w:uiPriority w:val="99"/>
    <w:rsid w:val="00E74B1E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af0">
    <w:name w:val="Normal (Web)"/>
    <w:aliases w:val="Обычный (Web)1,Обычный (Web)11,Обычный (Web), Знак,Знак"/>
    <w:basedOn w:val="a0"/>
    <w:link w:val="af1"/>
    <w:uiPriority w:val="99"/>
    <w:rsid w:val="00E74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бычный (веб) Знак"/>
    <w:aliases w:val="Обычный (Web)1 Знак,Обычный (Web)11 Знак,Обычный (Web) Знак, Знак Знак,Знак Знак"/>
    <w:link w:val="af0"/>
    <w:uiPriority w:val="99"/>
    <w:locked/>
    <w:rsid w:val="00E74B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1">
    <w:name w:val="No Spacing1"/>
    <w:rsid w:val="00E74B1E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val="be-BY" w:eastAsia="ru-RU"/>
    </w:rPr>
  </w:style>
  <w:style w:type="paragraph" w:styleId="af2">
    <w:name w:val="footer"/>
    <w:basedOn w:val="a0"/>
    <w:link w:val="af3"/>
    <w:uiPriority w:val="99"/>
    <w:unhideWhenUsed/>
    <w:rsid w:val="00E74B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1"/>
    <w:link w:val="af2"/>
    <w:uiPriority w:val="99"/>
    <w:rsid w:val="00E74B1E"/>
    <w:rPr>
      <w:rFonts w:ascii="Calibri" w:eastAsia="Calibri" w:hAnsi="Calibri" w:cs="Calibri"/>
    </w:rPr>
  </w:style>
  <w:style w:type="character" w:styleId="af4">
    <w:name w:val="line number"/>
    <w:basedOn w:val="a1"/>
    <w:uiPriority w:val="99"/>
    <w:semiHidden/>
    <w:unhideWhenUsed/>
    <w:rsid w:val="00E74B1E"/>
  </w:style>
  <w:style w:type="table" w:styleId="af5">
    <w:name w:val="Table Grid"/>
    <w:basedOn w:val="a2"/>
    <w:uiPriority w:val="59"/>
    <w:rsid w:val="00E74B1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6">
    <w:name w:val="Balloon Text"/>
    <w:basedOn w:val="a0"/>
    <w:link w:val="af7"/>
    <w:uiPriority w:val="99"/>
    <w:semiHidden/>
    <w:unhideWhenUsed/>
    <w:rsid w:val="00ED1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1"/>
    <w:link w:val="af6"/>
    <w:uiPriority w:val="99"/>
    <w:semiHidden/>
    <w:rsid w:val="00ED166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BB5846-2BFB-4C1C-B9B2-C6D2E86C9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2156</Words>
  <Characters>12290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cp:lastPrinted>2025-02-26T08:01:00Z</cp:lastPrinted>
  <dcterms:created xsi:type="dcterms:W3CDTF">2025-06-16T08:12:00Z</dcterms:created>
  <dcterms:modified xsi:type="dcterms:W3CDTF">2025-06-16T08:12:00Z</dcterms:modified>
</cp:coreProperties>
</file>