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F715BB" w:rsidRPr="00F715BB" w:rsidTr="00BD2905">
        <w:tc>
          <w:tcPr>
            <w:tcW w:w="6629" w:type="dxa"/>
          </w:tcPr>
          <w:p w:rsidR="00F715BB" w:rsidRPr="00F715BB" w:rsidRDefault="00F715BB" w:rsidP="00F715B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715BB">
              <w:rPr>
                <w:sz w:val="30"/>
                <w:szCs w:val="30"/>
              </w:rPr>
              <w:t>Информация о типичных нарушениях,</w:t>
            </w:r>
            <w:r w:rsidRPr="00F715BB">
              <w:rPr>
                <w:sz w:val="30"/>
                <w:szCs w:val="30"/>
              </w:rPr>
              <w:br/>
              <w:t>повлекших гибель (травмирование) работающих</w:t>
            </w:r>
            <w:r w:rsidRPr="00F715BB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F715BB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F715BB" w:rsidRPr="00F715BB" w:rsidRDefault="00F715BB" w:rsidP="00F715BB">
      <w:pPr>
        <w:rPr>
          <w:rFonts w:eastAsia="Calibri"/>
          <w:sz w:val="30"/>
          <w:szCs w:val="30"/>
          <w:lang w:eastAsia="en-US"/>
        </w:rPr>
      </w:pP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15.03.2024 начальник колонны филиала «Автомобильный парк</w:t>
      </w:r>
      <w:r w:rsidRPr="00F715BB">
        <w:rPr>
          <w:rFonts w:eastAsia="Calibri"/>
          <w:sz w:val="30"/>
          <w:szCs w:val="30"/>
          <w:lang w:eastAsia="en-US"/>
        </w:rPr>
        <w:br/>
        <w:t>№ 12» ОАО «Миноблавтотранс» (Логойский район) направил слесаря</w:t>
      </w:r>
      <w:r w:rsidRPr="00F715BB">
        <w:rPr>
          <w:rFonts w:eastAsia="Calibri"/>
          <w:sz w:val="30"/>
          <w:szCs w:val="30"/>
          <w:lang w:eastAsia="en-US"/>
        </w:rPr>
        <w:br/>
        <w:t>по ремонту автомобилей (далее – слесарь) в г. Минск для отбуксировки неисправного рейсового автобуса МАЗ 103 (сломался карданный вал).</w:t>
      </w:r>
      <w:r w:rsidRPr="00F715BB">
        <w:rPr>
          <w:rFonts w:eastAsia="Calibri"/>
          <w:sz w:val="30"/>
          <w:szCs w:val="30"/>
          <w:lang w:eastAsia="en-US"/>
        </w:rPr>
        <w:br/>
        <w:t>По прибытию в г. Минск слесарь осмотрел неисправность через технологический лючок из салона автобуса. Необходимо было через технологический лючок, находящийся в салоне автобуса, проволокой подвязать к монтировке карданный вал, чтобы тот не отвалился по дороге в процессе буксировки автобуса в г. Логойск. Вместо этого слесарь попросил водителя автобуса завести автобус, а сам залез под него пытался закрепить карданный вал. В этот момент раздался громкий хлопок (разгерметизировался баллон пневматической подвески) и автобус опустился на слесаря, придавив его. В крови потерпевшего обнаружен этиловый спирт в концентрации 1,98 промилле.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опроса потерпевший поясняет, что алкогольное опьянение – это «остаточное» от принятия спиртного накануне вечером.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715BB" w:rsidRPr="00F715BB" w:rsidRDefault="00F715BB" w:rsidP="00F715BB">
      <w:pPr>
        <w:spacing w:line="280" w:lineRule="exact"/>
        <w:ind w:firstLine="709"/>
        <w:jc w:val="both"/>
        <w:rPr>
          <w:rFonts w:eastAsia="Calibri"/>
          <w:i/>
          <w:spacing w:val="-4"/>
          <w:sz w:val="30"/>
          <w:szCs w:val="30"/>
          <w:lang w:eastAsia="en-US"/>
        </w:rPr>
      </w:pPr>
      <w:r w:rsidRPr="00F715BB">
        <w:rPr>
          <w:rFonts w:eastAsia="Calibri"/>
          <w:i/>
          <w:spacing w:val="-4"/>
          <w:sz w:val="30"/>
          <w:szCs w:val="30"/>
          <w:lang w:eastAsia="en-US"/>
        </w:rPr>
        <w:t>Справочно. Обнаруженная в крови потерпевшего концентрация соответствует выпитым в этот день примерно 350 граммам водки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для мужчины весом 70 кг или 400 граммам водки для мужчины</w:t>
      </w:r>
      <w:r>
        <w:rPr>
          <w:rFonts w:eastAsia="Calibri"/>
          <w:i/>
          <w:spacing w:val="-4"/>
          <w:sz w:val="30"/>
          <w:szCs w:val="30"/>
          <w:lang w:eastAsia="en-US"/>
        </w:rPr>
        <w:t xml:space="preserve"> 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весом 80 кг.</w:t>
      </w:r>
      <w:r>
        <w:rPr>
          <w:rFonts w:eastAsia="Calibri"/>
          <w:i/>
          <w:spacing w:val="-4"/>
          <w:sz w:val="30"/>
          <w:szCs w:val="30"/>
          <w:lang w:eastAsia="en-US"/>
        </w:rPr>
        <w:t xml:space="preserve"> 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нахождение потерпевшего в состоянии алкогольного опьянения;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подвязывание к монтировке карданного вала стальной проволокой не с технологического лючка салона автобуса, а из-под автобуса;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осуществление контроля за соблюдением потерпевшим требований инструкции по охране труда, что позволило потерпевшему находиться и выполнять работы в рабочее время в состоянии алкогольного опьянения.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 xml:space="preserve">с работниками, направляемыми для выполнения работ вне территории организации, нанимателям необходимо: 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проводить приборный контроль на предмет нахождения работника</w:t>
      </w:r>
      <w:r w:rsidRPr="00F715BB">
        <w:rPr>
          <w:rFonts w:eastAsia="Calibri"/>
          <w:sz w:val="30"/>
          <w:szCs w:val="30"/>
          <w:lang w:eastAsia="en-US"/>
        </w:rPr>
        <w:br/>
        <w:t>в состоянии алкогольного опьянения, инструктажа по охране труда о мерах безопасности во избежание несчастных случаев;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требовать от работников немедленного информирования уполномоченных должностных лиц нанимателя о любой ситуации, угрожающей жизни или здоровью работающих и окружающих.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lastRenderedPageBreak/>
        <w:t>28.05.2024 грузчик склада ИООО «АЛИДИ-Вест» (Минский район), пришедший на работу в ночную смену, получил от мастера смены задание на пополнение ячеек с товаром, уборку мусора с применением грузовой тележки типа «рохля». В процессе пополнения ячеек с товаром собралось много мусора, картонных коробок, сломанных поддонов, которые необходимо было убрать в зону утилизации. Так как отвозить мусор</w:t>
      </w:r>
      <w:r w:rsidRPr="00F715BB">
        <w:rPr>
          <w:rFonts w:eastAsia="Calibri"/>
          <w:sz w:val="30"/>
          <w:szCs w:val="30"/>
          <w:lang w:eastAsia="en-US"/>
        </w:rPr>
        <w:br/>
        <w:t>на ручной тележке тяжело и далеко, он не предупредив мастера смены, решил использовать электротележку «STILL». Грузчик подошел к ней, набрал код, который был записан на листке бумаги, лежащем в кармане электротележки, и запустил ее. Встав на подножку, поехал в сторону мусора, который необходимо было убрать. Проехав примерно 20 м, повернул голову в сторону, чтобы посмотреть, кто едет за ним, и потерял управление. Электротележка врезалась в колесоотбойное предохранительное ограждение стеллажа, и грузчик упал на пол, получив тяжелую травму.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установлено, что приказом директора организации лицом, ответственным за выпуск на линию в исправном состоянии, своевременный осмотр</w:t>
      </w:r>
      <w:r w:rsidRPr="00F715BB">
        <w:rPr>
          <w:rFonts w:eastAsia="Calibri"/>
          <w:sz w:val="30"/>
          <w:szCs w:val="30"/>
          <w:lang w:eastAsia="en-US"/>
        </w:rPr>
        <w:br/>
        <w:t>и ремонт напольного безрельсового транспорта, грузовых тележек, назначен начальник склада, который на момент происшествия находился</w:t>
      </w:r>
      <w:r w:rsidRPr="00F715BB">
        <w:rPr>
          <w:rFonts w:eastAsia="Calibri"/>
          <w:sz w:val="30"/>
          <w:szCs w:val="30"/>
          <w:lang w:eastAsia="en-US"/>
        </w:rPr>
        <w:br/>
        <w:t>в трудовом отпуске, лицом, ответственным за безопасную эксплуатацию напольного безрельсового транспорта, грузовых тележек – мастер смены. На время отсутствия начальника склада приказ о возложении</w:t>
      </w:r>
      <w:r w:rsidRPr="00F715BB">
        <w:rPr>
          <w:rFonts w:eastAsia="Calibri"/>
          <w:sz w:val="30"/>
          <w:szCs w:val="30"/>
          <w:lang w:eastAsia="en-US"/>
        </w:rPr>
        <w:br/>
        <w:t>его обязанностей на другое должностное лицо не издавался.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715BB" w:rsidRPr="00F715BB" w:rsidRDefault="00F715BB" w:rsidP="00F715BB">
      <w:pPr>
        <w:spacing w:line="280" w:lineRule="exact"/>
        <w:ind w:firstLine="709"/>
        <w:jc w:val="both"/>
        <w:rPr>
          <w:rFonts w:eastAsia="Calibri"/>
          <w:i/>
          <w:spacing w:val="-6"/>
          <w:sz w:val="30"/>
          <w:szCs w:val="30"/>
          <w:lang w:eastAsia="en-US"/>
        </w:rPr>
      </w:pPr>
      <w:r w:rsidRPr="00F715BB">
        <w:rPr>
          <w:rFonts w:eastAsia="Calibri"/>
          <w:i/>
          <w:spacing w:val="-6"/>
          <w:sz w:val="30"/>
          <w:szCs w:val="30"/>
          <w:lang w:eastAsia="en-US"/>
        </w:rPr>
        <w:t>Справочно. Согласно пункту 16 Межотраслевых правил по охране труда при эксплуатации напольного безрельсового транспорта и грузовых тележек, утвержденных постановлением Министерства труда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и социальной защиты Республики Беларусь от 30 декабря 2003 г. № 165,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при сменном режиме работы техническое состояние напольного безрельсового транспорта проверяется лицом, ответственным за выпуск</w:t>
      </w:r>
      <w:r>
        <w:rPr>
          <w:rFonts w:eastAsia="Calibri"/>
          <w:i/>
          <w:spacing w:val="-6"/>
          <w:sz w:val="30"/>
          <w:szCs w:val="30"/>
          <w:lang w:eastAsia="en-US"/>
        </w:rPr>
        <w:br/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t>на линию в исправном состоянии напольного безрельсового транспорта, совместно с водителями, закончившими работу и приступающими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к работе.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Потерпевший не имел квалификации по соответствующей профессии, стажировку и проверку знаний по вопросам охраны труда при работе с электротележкой не проходил.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незакрепление приказом (распоряжением) нанимателя электротележки за работниками, имеющими право на управление напольным безрельсовым транспортом;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назначение приказом лица, ответственного за выпуск на линию</w:t>
      </w:r>
      <w:r w:rsidRPr="00F715BB">
        <w:rPr>
          <w:rFonts w:eastAsia="Calibri"/>
          <w:sz w:val="30"/>
          <w:szCs w:val="30"/>
          <w:lang w:eastAsia="en-US"/>
        </w:rPr>
        <w:br/>
        <w:t xml:space="preserve">в исправном состоянии, своевременный осмотр и ремонт напольного </w:t>
      </w:r>
      <w:r w:rsidRPr="00F715BB">
        <w:rPr>
          <w:rFonts w:eastAsia="Calibri"/>
          <w:sz w:val="30"/>
          <w:szCs w:val="30"/>
          <w:lang w:eastAsia="en-US"/>
        </w:rPr>
        <w:lastRenderedPageBreak/>
        <w:t>безрельсового транспорта, на время отсутствия ответственного лица</w:t>
      </w:r>
      <w:r w:rsidRPr="00F715BB">
        <w:rPr>
          <w:rFonts w:eastAsia="Calibri"/>
          <w:sz w:val="30"/>
          <w:szCs w:val="30"/>
          <w:lang w:eastAsia="en-US"/>
        </w:rPr>
        <w:br/>
        <w:t>по причине трудового отпуска;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допуск к выполнению работ на электротележке потерпевшего,</w:t>
      </w:r>
      <w:r w:rsidRPr="00F715BB">
        <w:rPr>
          <w:rFonts w:eastAsia="Calibri"/>
          <w:sz w:val="30"/>
          <w:szCs w:val="30"/>
          <w:lang w:eastAsia="en-US"/>
        </w:rPr>
        <w:br/>
        <w:t>не прошедшего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по охране труда, проверку знаний по вопросам охраны труда, без ознакомления</w:t>
      </w:r>
      <w:r w:rsidRPr="00F715BB">
        <w:rPr>
          <w:rFonts w:eastAsia="Calibri"/>
          <w:sz w:val="30"/>
          <w:szCs w:val="30"/>
          <w:lang w:eastAsia="en-US"/>
        </w:rPr>
        <w:br/>
        <w:t>с руководством по эксплуатации электрического погрузочно-разгрузочного оборудования.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>нанимателям необходимо: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обеспечить закрепление напольного безрельсового транспорта</w:t>
      </w:r>
      <w:r w:rsidRPr="00F715BB">
        <w:rPr>
          <w:rFonts w:eastAsia="Calibri"/>
          <w:sz w:val="30"/>
          <w:szCs w:val="30"/>
          <w:lang w:eastAsia="en-US"/>
        </w:rPr>
        <w:br/>
        <w:t>за работниками, имеющими соответствующую квалификацию</w:t>
      </w:r>
      <w:r w:rsidRPr="00F715BB">
        <w:rPr>
          <w:rFonts w:eastAsia="Calibri"/>
          <w:sz w:val="30"/>
          <w:szCs w:val="30"/>
          <w:lang w:eastAsia="en-US"/>
        </w:rPr>
        <w:br/>
        <w:t>по профессии, прошедшими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и проверку знаний по вопросам охраны труда;</w:t>
      </w:r>
    </w:p>
    <w:p w:rsidR="00F715BB" w:rsidRP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исключить возможность управления напольным безрельсовым транспортом сторонними лицами, в том числе оставления его</w:t>
      </w:r>
      <w:r w:rsidRPr="00F715BB">
        <w:rPr>
          <w:rFonts w:eastAsia="Calibri"/>
          <w:sz w:val="30"/>
          <w:szCs w:val="30"/>
          <w:lang w:eastAsia="en-US"/>
        </w:rPr>
        <w:br/>
        <w:t>без контроля со стороны лица, ответственного за безопасную эксплуатацию напольного безрельсового транспорта, грузовых тележек.</w:t>
      </w:r>
    </w:p>
    <w:p w:rsidR="00F715BB" w:rsidRDefault="00F715BB" w:rsidP="00F715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назначать уполномоченных должностных лиц для исполнения обязанностей временно отсутствующих лиц, ответственных за выпуск</w:t>
      </w:r>
      <w:r w:rsidRPr="00F715BB">
        <w:rPr>
          <w:rFonts w:eastAsia="Calibri"/>
          <w:sz w:val="30"/>
          <w:szCs w:val="30"/>
          <w:lang w:eastAsia="en-US"/>
        </w:rPr>
        <w:br/>
        <w:t>на линию в исправном состоянии, своевременный осмотр и ремонт напольного безрельсового транспорта, за безопасную эксплуатацию напольного безрельсового транспорта, грузовых тележек.</w:t>
      </w:r>
      <w:bookmarkStart w:id="0" w:name="_GoBack"/>
      <w:bookmarkEnd w:id="0"/>
    </w:p>
    <w:sectPr w:rsidR="00F715BB" w:rsidSect="00C40D82">
      <w:headerReference w:type="default" r:id="rId8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39" w:rsidRDefault="00544C39" w:rsidP="00CE270E">
      <w:r>
        <w:separator/>
      </w:r>
    </w:p>
  </w:endnote>
  <w:endnote w:type="continuationSeparator" w:id="0">
    <w:p w:rsidR="00544C39" w:rsidRDefault="00544C39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39" w:rsidRDefault="00544C39" w:rsidP="00CE270E">
      <w:r>
        <w:separator/>
      </w:r>
    </w:p>
  </w:footnote>
  <w:footnote w:type="continuationSeparator" w:id="0">
    <w:p w:rsidR="00544C39" w:rsidRDefault="00544C39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C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1362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5F73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01F4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25C5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4489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5F5D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D58C0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146E9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40AF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4C39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0F7B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3FC1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143E"/>
    <w:rsid w:val="00837531"/>
    <w:rsid w:val="00840001"/>
    <w:rsid w:val="008402DC"/>
    <w:rsid w:val="00844076"/>
    <w:rsid w:val="00844F32"/>
    <w:rsid w:val="00845FB0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00AF"/>
    <w:rsid w:val="00872F36"/>
    <w:rsid w:val="00875580"/>
    <w:rsid w:val="00875E8B"/>
    <w:rsid w:val="008764CD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67167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5276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0D82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E6453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27A70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4160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2A3B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5BB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FB8C9-AA65-436E-85EC-34EE254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"/>
    <w:uiPriority w:val="59"/>
    <w:rsid w:val="00F02A3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"/>
    <w:uiPriority w:val="59"/>
    <w:rsid w:val="00C40D82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"/>
    <w:uiPriority w:val="59"/>
    <w:rsid w:val="00F715B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8700A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A6C8-EB42-4650-BA37-0F179F1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2</cp:revision>
  <cp:lastPrinted>2024-08-01T13:07:00Z</cp:lastPrinted>
  <dcterms:created xsi:type="dcterms:W3CDTF">2024-08-07T10:02:00Z</dcterms:created>
  <dcterms:modified xsi:type="dcterms:W3CDTF">2024-08-07T10:02:00Z</dcterms:modified>
</cp:coreProperties>
</file>