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77" w:rsidRPr="00E533DB" w:rsidRDefault="004F3B77" w:rsidP="004F3B77">
      <w:pPr>
        <w:ind w:left="6237" w:right="1341"/>
        <w:jc w:val="both"/>
        <w:rPr>
          <w:rFonts w:ascii="Times New Roman" w:eastAsia="Times New Roman" w:hAnsi="Times New Roman" w:cs="Times New Roman"/>
          <w:lang w:val="ru-RU"/>
        </w:rPr>
      </w:pPr>
      <w:r w:rsidRPr="00E533DB">
        <w:rPr>
          <w:rFonts w:ascii="Times New Roman" w:hAnsi="Times New Roman"/>
          <w:w w:val="95"/>
          <w:lang w:val="ru-RU"/>
        </w:rPr>
        <w:t>УТВЕРЖДЕНО</w:t>
      </w:r>
    </w:p>
    <w:p w:rsidR="004F3B77" w:rsidRPr="00E533DB" w:rsidRDefault="004F3B77" w:rsidP="004F3B77">
      <w:pPr>
        <w:ind w:left="6237" w:right="253"/>
        <w:jc w:val="both"/>
        <w:rPr>
          <w:rFonts w:ascii="Times New Roman" w:eastAsia="Times New Roman" w:hAnsi="Times New Roman" w:cs="Times New Roman"/>
          <w:lang w:val="ru-RU"/>
        </w:rPr>
      </w:pPr>
      <w:r w:rsidRPr="00E533DB">
        <w:rPr>
          <w:rFonts w:ascii="Times New Roman" w:eastAsia="Times New Roman" w:hAnsi="Times New Roman" w:cs="Times New Roman"/>
          <w:lang w:val="ru-RU"/>
        </w:rPr>
        <w:t>Постановление</w:t>
      </w:r>
      <w:r w:rsidRPr="00E533DB">
        <w:rPr>
          <w:rFonts w:ascii="Times New Roman" w:eastAsia="Times New Roman" w:hAnsi="Times New Roman" w:cs="Times New Roman"/>
          <w:spacing w:val="21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Министерства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жилищно-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коммунального</w:t>
      </w:r>
      <w:r w:rsidRPr="00E533DB">
        <w:rPr>
          <w:rFonts w:ascii="Times New Roman" w:eastAsia="Times New Roman" w:hAnsi="Times New Roman" w:cs="Times New Roman"/>
          <w:spacing w:val="-24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хозяйства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Республики</w:t>
      </w:r>
      <w:r w:rsidRPr="00E533DB">
        <w:rPr>
          <w:rFonts w:ascii="Times New Roman" w:eastAsia="Times New Roman" w:hAnsi="Times New Roman" w:cs="Times New Roman"/>
          <w:spacing w:val="-20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Беларусь</w:t>
      </w:r>
      <w:r w:rsidRPr="00E533DB">
        <w:rPr>
          <w:rFonts w:ascii="Times New Roman" w:eastAsia="Times New Roman" w:hAnsi="Times New Roman" w:cs="Times New Roman"/>
          <w:w w:val="99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spacing w:val="-1"/>
          <w:lang w:val="ru-RU"/>
        </w:rPr>
        <w:t>23.03.2022</w:t>
      </w:r>
      <w:r w:rsidRPr="00E533D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№</w:t>
      </w:r>
      <w:r w:rsidRPr="00E533DB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E533DB">
        <w:rPr>
          <w:rFonts w:ascii="Times New Roman" w:eastAsia="Times New Roman" w:hAnsi="Times New Roman" w:cs="Times New Roman"/>
          <w:lang w:val="ru-RU"/>
        </w:rPr>
        <w:t>5</w:t>
      </w:r>
    </w:p>
    <w:p w:rsidR="004F3B77" w:rsidRPr="00E533DB" w:rsidRDefault="004F3B77" w:rsidP="004F3B77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7488" w:rsidRPr="00687488" w:rsidRDefault="00687488" w:rsidP="00687488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68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административной процедуры, осуществляемой в отношении субъектов хозяйствования, по подпункту 16.4.1 «Регистрация договора найма жилого помещения частного или </w:t>
      </w:r>
      <w:proofErr w:type="gramStart"/>
      <w:r w:rsidRPr="0068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государственного жилищного фонда</w:t>
      </w:r>
      <w:proofErr w:type="gramEnd"/>
      <w:r w:rsidRPr="00687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или дополнительного соглашения к такому договору»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районный, городской, поселковый, сельский исполнительный комитет, местная администрация района в городе либо по их 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регистрации договора найма жилого помещения частного жилищного фонда или дополнительного соглашения к такому договору, государственное учреждение «Администрация Китайско-Белорусского индустриального парка «Великий камень»;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городской, поселковый, сельский исполнительный комитет, местная администрация района в городе либо по их 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регистрации договора найма жилого помещения частного жилищного фонда или дополнительного соглашения к такому договору);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 27 декабря 2006 г. № 1733 «О некоторых вопросах предоставления жилых помещений граждан, обязанных возмещать расходы по содержанию детей, находящихся на государственном обеспечении, для проживания по договорам найма жилых помещений»;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2008 г. № 1408 «О специальных жилых помещениях государственного жилищного фонда»;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19 марта 2013 г. № 193 «Об утверждении типового договора найма жилого помещения социального пользования государственного жилищного фонда»;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5 апреля 2013 г. № 269 «Об общежитиях и типовом договоре найма жилого помещения государственного жилищного фонда в общежитии»;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31 декабря 2014 г. № 1297 «О предоставлении арендного жилья»;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2. Документы и (или) сведения, необходимые для осуществления административной процедуры: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:rsidR="004F3B77" w:rsidRPr="00687488" w:rsidRDefault="004F3B77" w:rsidP="0068748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035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2413"/>
        <w:gridCol w:w="4694"/>
        <w:gridCol w:w="3244"/>
      </w:tblGrid>
      <w:tr w:rsidR="00687488" w:rsidRPr="00687488" w:rsidTr="00687488">
        <w:trPr>
          <w:trHeight w:hRule="exact" w:val="701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488" w:rsidRPr="002A43BB" w:rsidRDefault="00687488" w:rsidP="00687488">
            <w:pPr>
              <w:pStyle w:val="table1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A43BB">
              <w:rPr>
                <w:color w:val="000000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488" w:rsidRPr="002A43BB" w:rsidRDefault="00687488" w:rsidP="00687488">
            <w:pPr>
              <w:pStyle w:val="table1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A43BB">
              <w:rPr>
                <w:color w:val="000000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87488" w:rsidRPr="002A43BB" w:rsidRDefault="00687488" w:rsidP="00687488">
            <w:pPr>
              <w:pStyle w:val="table1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A43BB">
              <w:rPr>
                <w:color w:val="000000"/>
                <w:sz w:val="20"/>
                <w:szCs w:val="20"/>
              </w:rPr>
              <w:t>Наименование документа и (или) сведений</w:t>
            </w:r>
          </w:p>
        </w:tc>
      </w:tr>
      <w:tr w:rsidR="004F3B77" w:rsidRPr="00687488" w:rsidTr="00687488">
        <w:trPr>
          <w:trHeight w:hRule="exact" w:val="731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заявление</w:t>
            </w:r>
            <w:proofErr w:type="spellEnd"/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488" w:rsidRDefault="00687488" w:rsidP="0068748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  <w:p w:rsidR="004F3B77" w:rsidRPr="00687488" w:rsidRDefault="004F3B77" w:rsidP="00687488">
            <w:pPr>
              <w:pStyle w:val="TableParagraph"/>
              <w:ind w:right="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44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районный, городской исполнительный комитет, поселковый, сельский исполнительный комитет, местную администрацию района в городе: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письменной форме: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ходе приема заинтересованного лица;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посредством почтовой связи;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нарочным (курьером);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государственное учреждение «Администрация Китайско-Белорусского индустриального парка «Великий камень»: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письменной форме: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ходе приема заинтересованного лица;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посредством почтовой связи;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нарочным (курьером);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 </w:t>
            </w:r>
          </w:p>
          <w:p w:rsidR="00687488" w:rsidRPr="00687488" w:rsidRDefault="00687488" w:rsidP="00687488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  <w:p w:rsidR="004F3B77" w:rsidRPr="00E533DB" w:rsidRDefault="00687488" w:rsidP="00687488">
            <w:pPr>
              <w:pStyle w:val="TableParagraph"/>
              <w:ind w:right="2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488">
              <w:rPr>
                <w:rFonts w:ascii="Times New Roman" w:hAnsi="Times New Roman"/>
                <w:sz w:val="20"/>
                <w:lang w:val="ru-RU"/>
              </w:rPr>
              <w:br/>
            </w:r>
          </w:p>
        </w:tc>
      </w:tr>
      <w:tr w:rsidR="004F3B77" w:rsidRPr="00687488" w:rsidTr="00687488">
        <w:trPr>
          <w:trHeight w:hRule="exact" w:val="5150"/>
        </w:trPr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ind w:right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три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экземпляра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договора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найма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помещения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или дополнительного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соглашения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нему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документ должен соответствовать формам, установленным:</w:t>
            </w:r>
          </w:p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постановлением Совета Министров Республики Беларусь от 24 сентября 2008 г. № 1408;</w:t>
            </w:r>
          </w:p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постановлением Совета Министров Республики Беларусь от 19 марта 2013 г. № 193;</w:t>
            </w:r>
          </w:p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постановлением Совета Министров Республики Беларусь от 5 апреля 2013 г. № 269;</w:t>
            </w:r>
          </w:p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постановлением Совета Министров Республики Беларусь от 31 декабря 2014 г. № 1297;</w:t>
            </w:r>
          </w:p>
          <w:p w:rsidR="00687488" w:rsidRPr="00687488" w:rsidRDefault="00687488" w:rsidP="00687488">
            <w:pPr>
              <w:pStyle w:val="TableParagraph"/>
              <w:ind w:right="983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постановлением Совета Министров Республики Беларусь от 27 декабря 2006 г. № 1733</w:t>
            </w:r>
          </w:p>
          <w:p w:rsidR="004F3B77" w:rsidRPr="00687488" w:rsidRDefault="004F3B77" w:rsidP="00687488">
            <w:pPr>
              <w:pStyle w:val="TableParagraph"/>
              <w:ind w:right="5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44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4F3B77" w:rsidRPr="00E533DB" w:rsidRDefault="004F3B77" w:rsidP="004F3B77">
            <w:pPr>
              <w:jc w:val="both"/>
              <w:rPr>
                <w:lang w:val="ru-RU"/>
              </w:rPr>
            </w:pPr>
          </w:p>
        </w:tc>
      </w:tr>
      <w:tr w:rsidR="00687488" w:rsidRPr="00687488" w:rsidTr="00687488">
        <w:trPr>
          <w:trHeight w:val="2493"/>
        </w:trPr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7488" w:rsidRPr="00E533DB" w:rsidRDefault="00687488" w:rsidP="004F3B77">
            <w:pPr>
              <w:pStyle w:val="TableParagraph"/>
              <w:ind w:righ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письменное согласие</w:t>
            </w:r>
            <w:r w:rsidRPr="00E533DB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всех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собственников</w:t>
            </w:r>
            <w:r w:rsidRPr="00E533DB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помещения,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находящегося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общей</w:t>
            </w:r>
            <w:r w:rsidRPr="00E533DB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собственности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7488" w:rsidRPr="00E533DB" w:rsidRDefault="00687488" w:rsidP="004F3B77">
            <w:pPr>
              <w:pStyle w:val="TableParagraph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7488" w:rsidRPr="00E533DB" w:rsidRDefault="00687488" w:rsidP="004F3B77">
            <w:pPr>
              <w:jc w:val="both"/>
              <w:rPr>
                <w:lang w:val="ru-RU"/>
              </w:rPr>
            </w:pPr>
          </w:p>
        </w:tc>
      </w:tr>
    </w:tbl>
    <w:p w:rsidR="004F3B77" w:rsidRPr="00E533DB" w:rsidRDefault="004F3B77" w:rsidP="004F3B77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87488" w:rsidRDefault="00687488" w:rsidP="004F3B77">
      <w:pPr>
        <w:pStyle w:val="a3"/>
        <w:ind w:right="149"/>
        <w:jc w:val="both"/>
        <w:rPr>
          <w:lang w:val="ru-RU"/>
        </w:rPr>
      </w:pP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687488" w:rsidRPr="00687488" w:rsidRDefault="00687488" w:rsidP="00687488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7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:rsidR="004F3B77" w:rsidRPr="00E533DB" w:rsidRDefault="004F3B77" w:rsidP="0068748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035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5106"/>
        <w:gridCol w:w="5245"/>
      </w:tblGrid>
      <w:tr w:rsidR="004F3B77" w:rsidRPr="00687488" w:rsidTr="00687488">
        <w:trPr>
          <w:trHeight w:hRule="exact" w:val="1964"/>
        </w:trPr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F3B77" w:rsidRPr="00E533DB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F3B77" w:rsidRPr="00E533DB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F3B77" w:rsidRPr="00E533DB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F3B77" w:rsidRPr="00E533DB" w:rsidRDefault="004F3B77" w:rsidP="004F3B77">
            <w:pPr>
              <w:pStyle w:val="TableParagraph"/>
              <w:ind w:left="4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Наименование документа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(или) сведений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687488" w:rsidP="00687488">
            <w:pPr>
              <w:pStyle w:val="TableParagraph"/>
              <w:ind w:left="26" w:right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автоматическом и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  <w:r w:rsidRPr="0068748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4F3B77" w:rsidRPr="00687488" w:rsidTr="00EE2071">
        <w:trPr>
          <w:trHeight w:hRule="exact" w:val="700"/>
        </w:trPr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ind w:righ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информация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существующих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момент выдачи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информации правах, ограничениях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(обременениях)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объект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имущества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ind w:left="-1" w:righ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единый государственный регистр</w:t>
            </w:r>
            <w:r w:rsidRPr="00E533D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недвижимого</w:t>
            </w:r>
            <w:r w:rsidRPr="00E533D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имущества,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прав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сделок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ним</w:t>
            </w:r>
          </w:p>
        </w:tc>
      </w:tr>
      <w:tr w:rsidR="00687488" w:rsidRPr="00687488" w:rsidTr="00687488">
        <w:trPr>
          <w:trHeight w:hRule="exact" w:val="587"/>
        </w:trPr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488" w:rsidRPr="00687488" w:rsidRDefault="00687488" w:rsidP="00687488">
            <w:pPr>
              <w:pStyle w:val="TableParagraph"/>
              <w:ind w:right="289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lastRenderedPageBreak/>
              <w:t>сведения о</w:t>
            </w:r>
            <w:r w:rsidRPr="00687488">
              <w:rPr>
                <w:rFonts w:ascii="Times New Roman" w:hAnsi="Times New Roman"/>
                <w:spacing w:val="-1"/>
                <w:sz w:val="20"/>
              </w:rPr>
              <w:t> </w:t>
            </w: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балансовой принадлежности жилого помещения государственного жилищного фонда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7488" w:rsidRPr="00687488" w:rsidRDefault="00687488" w:rsidP="00687488">
            <w:pPr>
              <w:pStyle w:val="TableParagraph"/>
              <w:ind w:left="-1" w:right="592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87488">
              <w:rPr>
                <w:rFonts w:ascii="Times New Roman" w:hAnsi="Times New Roman"/>
                <w:spacing w:val="-1"/>
                <w:sz w:val="20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</w:tbl>
    <w:p w:rsidR="004F3B77" w:rsidRDefault="004F3B77" w:rsidP="004F3B77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F3B77" w:rsidRDefault="004F3B77" w:rsidP="004F3B77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F3B77" w:rsidRPr="00E533DB" w:rsidRDefault="004F3B77" w:rsidP="004F3B77">
      <w:pPr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F3B77" w:rsidRPr="00687488" w:rsidRDefault="00687488" w:rsidP="0068748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7488">
        <w:rPr>
          <w:rFonts w:ascii="Times New Roman" w:eastAsia="Times New Roman" w:hAnsi="Times New Roman"/>
          <w:sz w:val="24"/>
          <w:szCs w:val="24"/>
          <w:lang w:val="ru-RU"/>
        </w:rPr>
        <w:t>3.</w:t>
      </w:r>
      <w:r w:rsidRPr="00687488">
        <w:rPr>
          <w:rFonts w:ascii="Times New Roman" w:eastAsia="Times New Roman" w:hAnsi="Times New Roman"/>
          <w:sz w:val="24"/>
          <w:szCs w:val="24"/>
        </w:rPr>
        <w:t> </w:t>
      </w:r>
      <w:r w:rsidRPr="00687488">
        <w:rPr>
          <w:rFonts w:ascii="Times New Roman" w:eastAsia="Times New Roman" w:hAnsi="Times New Roman"/>
          <w:sz w:val="24"/>
          <w:szCs w:val="24"/>
          <w:lang w:val="ru-RU"/>
        </w:rPr>
        <w:t>Сведения о</w:t>
      </w:r>
      <w:r w:rsidRPr="00687488">
        <w:rPr>
          <w:rFonts w:ascii="Times New Roman" w:eastAsia="Times New Roman" w:hAnsi="Times New Roman"/>
          <w:sz w:val="24"/>
          <w:szCs w:val="24"/>
        </w:rPr>
        <w:t> </w:t>
      </w:r>
      <w:r w:rsidRPr="00687488">
        <w:rPr>
          <w:rFonts w:ascii="Times New Roman" w:eastAsia="Times New Roman" w:hAnsi="Times New Roman"/>
          <w:sz w:val="24"/>
          <w:szCs w:val="24"/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 w:rsidRPr="00687488">
        <w:rPr>
          <w:rFonts w:ascii="Times New Roman" w:eastAsia="Times New Roman" w:hAnsi="Times New Roman"/>
          <w:sz w:val="24"/>
          <w:szCs w:val="24"/>
        </w:rPr>
        <w:t> </w:t>
      </w:r>
      <w:r w:rsidRPr="00687488">
        <w:rPr>
          <w:rFonts w:ascii="Times New Roman" w:eastAsia="Times New Roman" w:hAnsi="Times New Roman"/>
          <w:sz w:val="24"/>
          <w:szCs w:val="24"/>
          <w:lang w:val="ru-RU"/>
        </w:rPr>
        <w:t>результатам осуществления административной процедуры:</w:t>
      </w:r>
      <w:r w:rsidRPr="00687488">
        <w:rPr>
          <w:rFonts w:ascii="Times New Roman" w:eastAsia="Times New Roman" w:hAnsi="Times New Roman"/>
          <w:sz w:val="24"/>
          <w:szCs w:val="24"/>
          <w:lang w:val="ru-RU"/>
        </w:rPr>
        <w:br/>
      </w: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6807"/>
        <w:gridCol w:w="1421"/>
        <w:gridCol w:w="1984"/>
      </w:tblGrid>
      <w:tr w:rsidR="004F3B77" w:rsidTr="00EE2071">
        <w:trPr>
          <w:trHeight w:hRule="exact" w:val="251"/>
        </w:trPr>
        <w:tc>
          <w:tcPr>
            <w:tcW w:w="6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ind w:left="18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Срок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ind w:left="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представления</w:t>
            </w:r>
            <w:proofErr w:type="spellEnd"/>
          </w:p>
        </w:tc>
      </w:tr>
      <w:tr w:rsidR="004F3B77" w:rsidTr="00692642">
        <w:trPr>
          <w:trHeight w:hRule="exact" w:val="722"/>
        </w:trPr>
        <w:tc>
          <w:tcPr>
            <w:tcW w:w="6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2642" w:rsidRPr="00692642" w:rsidRDefault="00692642" w:rsidP="00692642">
            <w:pPr>
              <w:pStyle w:val="TableParagraph"/>
              <w:ind w:right="267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692642">
              <w:rPr>
                <w:rFonts w:ascii="Times New Roman" w:hAnsi="Times New Roman"/>
                <w:spacing w:val="-1"/>
                <w:sz w:val="20"/>
                <w:lang w:val="ru-RU"/>
              </w:rPr>
              <w:t>договор найма жилого помещения частного или государственного жилищного фонда или дополнительное соглашение к такому договору с отметкой о его регистрации</w:t>
            </w:r>
          </w:p>
          <w:p w:rsidR="004F3B77" w:rsidRPr="00E533DB" w:rsidRDefault="004F3B77" w:rsidP="00692642">
            <w:pPr>
              <w:pStyle w:val="TableParagraph"/>
              <w:ind w:right="2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бессрочно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:rsidR="004F3B77" w:rsidRDefault="004F3B77" w:rsidP="004F3B77">
      <w:pPr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692642" w:rsidRPr="00692642" w:rsidRDefault="00692642" w:rsidP="0069264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926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:rsidR="00692642" w:rsidRPr="00692642" w:rsidRDefault="00692642" w:rsidP="00692642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926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:rsidR="004F3B77" w:rsidRPr="00E533DB" w:rsidRDefault="004F3B77" w:rsidP="0069264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7516"/>
        <w:gridCol w:w="2694"/>
      </w:tblGrid>
      <w:tr w:rsidR="004F3B77" w:rsidRPr="00687488" w:rsidTr="00EE2071">
        <w:trPr>
          <w:trHeight w:hRule="exact" w:val="930"/>
        </w:trPr>
        <w:tc>
          <w:tcPr>
            <w:tcW w:w="7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F3B77" w:rsidRPr="00E533DB" w:rsidRDefault="004F3B77" w:rsidP="004F3B77">
            <w:pPr>
              <w:pStyle w:val="TableParagraph"/>
              <w:ind w:left="1324" w:right="724" w:hanging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Наименование государственного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органа (иной организации),</w:t>
            </w:r>
            <w:r w:rsidRPr="00E533D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рассматривающего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административную 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>жалобу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Pr="00E533DB" w:rsidRDefault="004F3B77" w:rsidP="004F3B77">
            <w:pPr>
              <w:pStyle w:val="TableParagraph"/>
              <w:ind w:left="181" w:right="179"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Форма подачи (отзыва)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административной жалобы</w:t>
            </w:r>
            <w:r w:rsidRPr="00E533D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(электронная</w:t>
            </w:r>
            <w:r w:rsidRPr="00E533D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z w:val="20"/>
                <w:lang w:val="ru-RU"/>
              </w:rPr>
              <w:t>и (или)</w:t>
            </w:r>
            <w:r w:rsidRPr="00E533D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E533DB">
              <w:rPr>
                <w:rFonts w:ascii="Times New Roman" w:hAnsi="Times New Roman"/>
                <w:spacing w:val="-1"/>
                <w:sz w:val="20"/>
                <w:lang w:val="ru-RU"/>
              </w:rPr>
              <w:t>письменная форма)</w:t>
            </w:r>
          </w:p>
        </w:tc>
      </w:tr>
      <w:tr w:rsidR="004F3B77" w:rsidTr="00692642">
        <w:trPr>
          <w:trHeight w:hRule="exact" w:val="2760"/>
        </w:trPr>
        <w:tc>
          <w:tcPr>
            <w:tcW w:w="7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2642" w:rsidRPr="00692642" w:rsidRDefault="00692642" w:rsidP="00692642">
            <w:pPr>
              <w:pStyle w:val="TableParagraph"/>
              <w:ind w:right="474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926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:rsidR="00692642" w:rsidRPr="00692642" w:rsidRDefault="00692642" w:rsidP="00692642">
            <w:pPr>
              <w:pStyle w:val="TableParagraph"/>
              <w:ind w:right="474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926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комитетом, поселковым, сельским исполнительным комитетом;</w:t>
            </w:r>
          </w:p>
          <w:p w:rsidR="00692642" w:rsidRPr="00692642" w:rsidRDefault="00692642" w:rsidP="00692642">
            <w:pPr>
              <w:pStyle w:val="TableParagraph"/>
              <w:ind w:right="474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926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городе;</w:t>
            </w:r>
          </w:p>
          <w:p w:rsidR="00692642" w:rsidRPr="00692642" w:rsidRDefault="00692642" w:rsidP="00692642">
            <w:pPr>
              <w:pStyle w:val="TableParagraph"/>
              <w:ind w:right="474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69264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местная администрация района в городе – по административному решению, принятому организацией, осуществляющей учет, расчет и начисление платы за жилищно-коммунальные услуги и платы за пользование жилым помещением</w:t>
            </w:r>
          </w:p>
          <w:p w:rsidR="004F3B77" w:rsidRPr="00E533DB" w:rsidRDefault="004F3B77" w:rsidP="00692642">
            <w:pPr>
              <w:pStyle w:val="TableParagraph"/>
              <w:ind w:right="4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B77" w:rsidRDefault="004F3B77" w:rsidP="004F3B77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письменная</w:t>
            </w:r>
            <w:proofErr w:type="spellEnd"/>
          </w:p>
        </w:tc>
      </w:tr>
    </w:tbl>
    <w:p w:rsidR="00394862" w:rsidRDefault="00394862" w:rsidP="004F3B77">
      <w:bookmarkStart w:id="0" w:name="_GoBack"/>
      <w:bookmarkEnd w:id="0"/>
    </w:p>
    <w:sectPr w:rsidR="00394862" w:rsidSect="00687488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77"/>
    <w:rsid w:val="00394862"/>
    <w:rsid w:val="004F3B77"/>
    <w:rsid w:val="00687488"/>
    <w:rsid w:val="006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  <w:style w:type="paragraph" w:customStyle="1" w:styleId="table10">
    <w:name w:val="table10"/>
    <w:basedOn w:val="a"/>
    <w:rsid w:val="006874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874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6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64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Исернский сельсовет</cp:lastModifiedBy>
  <cp:revision>3</cp:revision>
  <cp:lastPrinted>2025-11-26T13:02:00Z</cp:lastPrinted>
  <dcterms:created xsi:type="dcterms:W3CDTF">2022-07-15T08:15:00Z</dcterms:created>
  <dcterms:modified xsi:type="dcterms:W3CDTF">2025-11-26T13:03:00Z</dcterms:modified>
</cp:coreProperties>
</file>