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E3" w:rsidRPr="006A28E5" w:rsidRDefault="008C7BE3" w:rsidP="008C7BE3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30"/>
          <w:szCs w:val="30"/>
        </w:rPr>
      </w:pPr>
      <w:r w:rsidRPr="006A28E5">
        <w:rPr>
          <w:b/>
          <w:color w:val="000000"/>
          <w:sz w:val="30"/>
          <w:szCs w:val="30"/>
        </w:rPr>
        <w:t>Информационное сообщение</w:t>
      </w:r>
    </w:p>
    <w:p w:rsidR="008C7BE3" w:rsidRPr="006A28E5" w:rsidRDefault="008C7BE3" w:rsidP="008C7BE3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6A28E5">
        <w:rPr>
          <w:b/>
          <w:color w:val="000000"/>
          <w:sz w:val="30"/>
          <w:szCs w:val="30"/>
        </w:rPr>
        <w:t xml:space="preserve">для индивидуальных предпринимателей – </w:t>
      </w:r>
      <w:r w:rsidRPr="006A28E5">
        <w:rPr>
          <w:b/>
          <w:bCs/>
          <w:color w:val="000000"/>
          <w:sz w:val="30"/>
          <w:szCs w:val="30"/>
        </w:rPr>
        <w:t xml:space="preserve">плательщиков подоходного </w:t>
      </w:r>
      <w:proofErr w:type="gramStart"/>
      <w:r w:rsidRPr="006A28E5">
        <w:rPr>
          <w:b/>
          <w:bCs/>
          <w:color w:val="000000"/>
          <w:sz w:val="30"/>
          <w:szCs w:val="30"/>
        </w:rPr>
        <w:t>налога  с</w:t>
      </w:r>
      <w:proofErr w:type="gramEnd"/>
      <w:r w:rsidRPr="006A28E5">
        <w:rPr>
          <w:b/>
          <w:bCs/>
          <w:color w:val="000000"/>
          <w:sz w:val="30"/>
          <w:szCs w:val="30"/>
        </w:rPr>
        <w:t xml:space="preserve"> физических лиц </w:t>
      </w:r>
      <w:r w:rsidRPr="006A28E5">
        <w:rPr>
          <w:b/>
          <w:color w:val="000000"/>
          <w:sz w:val="30"/>
          <w:szCs w:val="30"/>
        </w:rPr>
        <w:t xml:space="preserve">об отдельных изменениях налогового законодательства </w:t>
      </w:r>
      <w:r w:rsidRPr="006A28E5">
        <w:rPr>
          <w:b/>
          <w:color w:val="000000"/>
          <w:sz w:val="30"/>
          <w:szCs w:val="30"/>
          <w:lang w:val="en-US"/>
        </w:rPr>
        <w:t>c</w:t>
      </w:r>
      <w:r w:rsidRPr="006A28E5">
        <w:rPr>
          <w:b/>
          <w:color w:val="000000"/>
          <w:sz w:val="30"/>
          <w:szCs w:val="30"/>
        </w:rPr>
        <w:t xml:space="preserve"> 2024 года </w:t>
      </w:r>
    </w:p>
    <w:p w:rsidR="008C7BE3" w:rsidRPr="008A2603" w:rsidRDefault="008C7BE3" w:rsidP="008C7BE3">
      <w:pPr>
        <w:autoSpaceDE w:val="0"/>
        <w:autoSpaceDN w:val="0"/>
        <w:adjustRightInd w:val="0"/>
        <w:spacing w:line="120" w:lineRule="exact"/>
        <w:jc w:val="center"/>
        <w:rPr>
          <w:b/>
          <w:i/>
          <w:sz w:val="30"/>
          <w:szCs w:val="30"/>
        </w:rPr>
      </w:pPr>
    </w:p>
    <w:p w:rsidR="008C7BE3" w:rsidRPr="008A2603" w:rsidRDefault="008C7BE3" w:rsidP="008C7BE3">
      <w:pPr>
        <w:shd w:val="clear" w:color="auto" w:fill="FFFFFF"/>
        <w:spacing w:line="80" w:lineRule="exact"/>
        <w:ind w:firstLine="567"/>
        <w:rPr>
          <w:color w:val="242424"/>
          <w:sz w:val="30"/>
          <w:szCs w:val="30"/>
        </w:rPr>
      </w:pPr>
    </w:p>
    <w:p w:rsidR="008C7BE3" w:rsidRPr="008A2603" w:rsidRDefault="008C7BE3" w:rsidP="008C7BE3">
      <w:pPr>
        <w:shd w:val="clear" w:color="auto" w:fill="FFFFFF"/>
        <w:spacing w:line="80" w:lineRule="exact"/>
        <w:ind w:firstLine="567"/>
        <w:rPr>
          <w:color w:val="242424"/>
          <w:sz w:val="30"/>
          <w:szCs w:val="30"/>
        </w:rPr>
      </w:pPr>
    </w:p>
    <w:p w:rsidR="008C7BE3" w:rsidRPr="008A2603" w:rsidRDefault="008C7BE3" w:rsidP="008C7BE3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8A2603">
        <w:rPr>
          <w:b/>
          <w:bCs/>
          <w:color w:val="000000"/>
          <w:sz w:val="30"/>
          <w:szCs w:val="30"/>
        </w:rPr>
        <w:t>Общие положения для индивидуальных предпринимателей (далее – ИП).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Ст</w:t>
      </w:r>
      <w:r>
        <w:rPr>
          <w:color w:val="000000"/>
          <w:sz w:val="30"/>
          <w:szCs w:val="30"/>
        </w:rPr>
        <w:t>атьей</w:t>
      </w:r>
      <w:r w:rsidRPr="008A2603">
        <w:rPr>
          <w:color w:val="000000"/>
          <w:sz w:val="30"/>
          <w:szCs w:val="30"/>
        </w:rPr>
        <w:t xml:space="preserve"> 3 Закона Республики Беларусь </w:t>
      </w:r>
      <w:r w:rsidRPr="008A2603">
        <w:rPr>
          <w:rStyle w:val="word-wrapper"/>
          <w:color w:val="000000"/>
          <w:sz w:val="30"/>
          <w:szCs w:val="30"/>
          <w:shd w:val="clear" w:color="auto" w:fill="FFFFFF"/>
        </w:rPr>
        <w:t xml:space="preserve">от 27.12.2023 </w:t>
      </w:r>
      <w:r>
        <w:rPr>
          <w:rStyle w:val="word-wrapper"/>
          <w:color w:val="000000"/>
          <w:sz w:val="30"/>
          <w:szCs w:val="30"/>
          <w:shd w:val="clear" w:color="auto" w:fill="FFFFFF"/>
        </w:rPr>
        <w:t>№</w:t>
      </w:r>
      <w:r w:rsidRPr="008A2603">
        <w:rPr>
          <w:rStyle w:val="word-wrapper"/>
          <w:color w:val="000000"/>
          <w:sz w:val="30"/>
          <w:szCs w:val="30"/>
          <w:shd w:val="clear" w:color="auto" w:fill="FFFFFF"/>
        </w:rPr>
        <w:t xml:space="preserve"> 327-З «Об изменении законов по вопросам налогообложения» (далее </w:t>
      </w:r>
      <w:r w:rsidRPr="008A2603">
        <w:rPr>
          <w:color w:val="000000"/>
          <w:sz w:val="30"/>
          <w:szCs w:val="30"/>
          <w:shd w:val="clear" w:color="auto" w:fill="FFFFFF"/>
        </w:rPr>
        <w:t>–</w:t>
      </w:r>
      <w:r w:rsidRPr="008A2603">
        <w:rPr>
          <w:rStyle w:val="word-wrapper"/>
          <w:color w:val="000000"/>
          <w:sz w:val="30"/>
          <w:szCs w:val="30"/>
          <w:shd w:val="clear" w:color="auto" w:fill="FFFFFF"/>
        </w:rPr>
        <w:t xml:space="preserve"> Закон №</w:t>
      </w:r>
      <w:r w:rsidRPr="008A2603">
        <w:rPr>
          <w:rStyle w:val="fake-non-breaking-space"/>
          <w:color w:val="000000"/>
          <w:sz w:val="30"/>
          <w:szCs w:val="30"/>
          <w:shd w:val="clear" w:color="auto" w:fill="FFFFFF"/>
        </w:rPr>
        <w:t> </w:t>
      </w:r>
      <w:r w:rsidRPr="008A2603">
        <w:rPr>
          <w:rStyle w:val="word-wrapper"/>
          <w:color w:val="000000"/>
          <w:sz w:val="30"/>
          <w:szCs w:val="30"/>
          <w:shd w:val="clear" w:color="auto" w:fill="FFFFFF"/>
        </w:rPr>
        <w:t xml:space="preserve">327-З) </w:t>
      </w:r>
      <w:r w:rsidRPr="008A2603">
        <w:rPr>
          <w:color w:val="000000"/>
          <w:sz w:val="30"/>
          <w:szCs w:val="30"/>
        </w:rPr>
        <w:t xml:space="preserve">установлено, что если размер доходов (выручки) ИП от осуществления предпринимательской деятельности нарастающим итогом в течение календарного года превысит </w:t>
      </w:r>
      <w:r w:rsidRPr="008A2603">
        <w:rPr>
          <w:color w:val="000000"/>
          <w:sz w:val="30"/>
          <w:szCs w:val="30"/>
          <w:u w:val="single"/>
        </w:rPr>
        <w:t>500000 руб</w:t>
      </w:r>
      <w:r w:rsidRPr="008A2603">
        <w:rPr>
          <w:color w:val="000000"/>
          <w:sz w:val="30"/>
          <w:szCs w:val="30"/>
        </w:rPr>
        <w:t xml:space="preserve">., то такие ИП не вправе будут заниматься предпринимательской деятельностью без образования юридического лица начиная  с 1 января календарного года, следующего за годом, в котором образовалось такое превышение. 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В случае превышения вышеуказанного предела в 2024 г. продолжать деятельность в качестве ИП можно будет только до конца 2024 г. 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С 1 января 2025 г. такой ИП деятельность сможет </w:t>
      </w:r>
      <w:proofErr w:type="gramStart"/>
      <w:r w:rsidRPr="008A2603">
        <w:rPr>
          <w:color w:val="000000"/>
          <w:sz w:val="30"/>
          <w:szCs w:val="30"/>
        </w:rPr>
        <w:t>осуществлять только</w:t>
      </w:r>
      <w:proofErr w:type="gramEnd"/>
      <w:r w:rsidRPr="008A2603">
        <w:rPr>
          <w:color w:val="000000"/>
          <w:sz w:val="30"/>
          <w:szCs w:val="30"/>
        </w:rPr>
        <w:t xml:space="preserve"> создав юридическое лицо (организацию), а дальнейшая деятельность без образования юридического лица будет незаконной.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8A2603">
        <w:rPr>
          <w:b/>
          <w:bCs/>
          <w:color w:val="000000"/>
          <w:sz w:val="30"/>
          <w:szCs w:val="30"/>
        </w:rPr>
        <w:t>Налог на добавленную стоимость (далее – НДС).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С 2024 г. ИП исключены из состава плательщиков НДС при реализации товаров (работ, услуг), имущественных прав на территории Республики Беларусь (п. 47 ст. 1 Закона № 327-З, ст. 112). Порядок налогообложения НДС в переходный период изложен в п. 13 ст. 4 Закона № 327-З.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ИП, которые с 01.01.2024 перестали признаваться плательщиками НДС будут применять нормы законодательства в порядке, действовавшем до 01.01.2024 в отношении: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товаров (работ, услуг), имущественных прав, отгруженных (выполненных, оказанных), переданных до 01.01.2024, но момент фактической реализации которых наступил с 01.01.2024;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фактически полученных с 01.01.2024 сумм, увеличивающих налоговую базу по товарам (работам, услугам), имущественным правам, отгруженным (выполненным, оказанным), переданным до 01.01.2024;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сумм разниц, возникших с 01.01.2024 в соответствии с </w:t>
      </w:r>
      <w:proofErr w:type="spellStart"/>
      <w:r w:rsidRPr="008A2603">
        <w:rPr>
          <w:color w:val="000000"/>
          <w:sz w:val="30"/>
          <w:szCs w:val="30"/>
        </w:rPr>
        <w:t>абз</w:t>
      </w:r>
      <w:proofErr w:type="spellEnd"/>
      <w:r w:rsidRPr="008A2603">
        <w:rPr>
          <w:color w:val="000000"/>
          <w:sz w:val="30"/>
          <w:szCs w:val="30"/>
        </w:rPr>
        <w:t>. 2 ч. 2 п. 8 и ч. 2 п. 9 ст. 120 НК и уменьшающих (увеличивающих) налоговую базу по товарам (работам, услугам), имущественным правам, отгруженным (выполненным, оказанным), переданным до 01.01.2024;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lastRenderedPageBreak/>
        <w:t xml:space="preserve">товаров (работ, услуг), имущественных прав, приобретенных (ввезенных) до 01.01.2024, но </w:t>
      </w:r>
      <w:proofErr w:type="gramStart"/>
      <w:r w:rsidRPr="008A2603">
        <w:rPr>
          <w:color w:val="000000"/>
          <w:sz w:val="30"/>
          <w:szCs w:val="30"/>
        </w:rPr>
        <w:t>суммы НДС</w:t>
      </w:r>
      <w:proofErr w:type="gramEnd"/>
      <w:r w:rsidRPr="008A2603">
        <w:rPr>
          <w:color w:val="000000"/>
          <w:sz w:val="30"/>
          <w:szCs w:val="30"/>
        </w:rPr>
        <w:t xml:space="preserve"> по которым признаются налоговыми вычетами с 01.01.2024.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  <w:u w:val="single"/>
        </w:rPr>
        <w:t>У ИП не подлежат вычету суммы НДС</w:t>
      </w:r>
      <w:r w:rsidRPr="008A2603">
        <w:rPr>
          <w:color w:val="000000"/>
          <w:sz w:val="30"/>
          <w:szCs w:val="30"/>
        </w:rPr>
        <w:t>, предъявленные при приобретении либо уплаченные при ввозе на территорию РБ товаров (работ, услуг), имущественных прав, включая основные средства и нематериальные активы, и признаваемые налоговыми вычетами до 01.01.2024, но не принятые к вычету до 01.01.2024. Указанные суммы НДС в 2024 г. относятся на увеличение стоимости приобретенных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8A2603">
        <w:rPr>
          <w:b/>
          <w:bCs/>
          <w:color w:val="000000"/>
          <w:sz w:val="30"/>
          <w:szCs w:val="30"/>
        </w:rPr>
        <w:t>Ставки подоходного налога для ИП.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Ставка подоходного налога для ИП в 2024 г. предусмотрена в размере </w:t>
      </w:r>
      <w:r w:rsidRPr="008A2603">
        <w:rPr>
          <w:b/>
          <w:bCs/>
          <w:color w:val="000000"/>
          <w:sz w:val="30"/>
          <w:szCs w:val="30"/>
        </w:rPr>
        <w:t>20%</w:t>
      </w:r>
      <w:r w:rsidRPr="008A2603">
        <w:rPr>
          <w:color w:val="000000"/>
          <w:sz w:val="30"/>
          <w:szCs w:val="30"/>
        </w:rPr>
        <w:t xml:space="preserve">. 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Вместе с тем, для ИП, у которых доходы от предпринимательской деятельности нарастающим итогом с начала года превысят 500000 руб. ставка подоходного налога будет применяться </w:t>
      </w:r>
      <w:r w:rsidRPr="008A2603">
        <w:rPr>
          <w:b/>
          <w:bCs/>
          <w:color w:val="000000"/>
          <w:sz w:val="30"/>
          <w:szCs w:val="30"/>
        </w:rPr>
        <w:t>в размере</w:t>
      </w:r>
      <w:r w:rsidRPr="008A2603">
        <w:rPr>
          <w:color w:val="000000"/>
          <w:sz w:val="30"/>
          <w:szCs w:val="30"/>
        </w:rPr>
        <w:t xml:space="preserve"> </w:t>
      </w:r>
      <w:r w:rsidRPr="008A2603">
        <w:rPr>
          <w:b/>
          <w:bCs/>
          <w:color w:val="000000"/>
          <w:sz w:val="30"/>
          <w:szCs w:val="30"/>
        </w:rPr>
        <w:t>30%</w:t>
      </w:r>
      <w:r w:rsidRPr="008A2603">
        <w:rPr>
          <w:color w:val="000000"/>
          <w:sz w:val="30"/>
          <w:szCs w:val="30"/>
        </w:rPr>
        <w:t xml:space="preserve">. При этом </w:t>
      </w:r>
      <w:r w:rsidRPr="008A2603">
        <w:rPr>
          <w:b/>
          <w:bCs/>
          <w:color w:val="000000"/>
          <w:sz w:val="30"/>
          <w:szCs w:val="30"/>
        </w:rPr>
        <w:t>ставка 30%</w:t>
      </w:r>
      <w:r w:rsidRPr="008A2603">
        <w:rPr>
          <w:color w:val="000000"/>
          <w:sz w:val="30"/>
          <w:szCs w:val="30"/>
        </w:rPr>
        <w:t xml:space="preserve"> будет применяться в течение всего налогового </w:t>
      </w:r>
      <w:proofErr w:type="gramStart"/>
      <w:r w:rsidRPr="008A2603">
        <w:rPr>
          <w:color w:val="000000"/>
          <w:sz w:val="30"/>
          <w:szCs w:val="30"/>
        </w:rPr>
        <w:t>периода,  т.е.</w:t>
      </w:r>
      <w:proofErr w:type="gramEnd"/>
      <w:r w:rsidRPr="008A2603">
        <w:rPr>
          <w:color w:val="000000"/>
          <w:sz w:val="30"/>
          <w:szCs w:val="30"/>
        </w:rPr>
        <w:t xml:space="preserve"> ко всем доходам от предпринимательской деятельности с начала календарного года, в котором превышен предел (п. 100 ст. 1 Закона № 327-З, п. 3 ст. 214 НК).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8A2603">
        <w:rPr>
          <w:b/>
          <w:bCs/>
          <w:color w:val="000000"/>
          <w:sz w:val="30"/>
          <w:szCs w:val="30"/>
        </w:rPr>
        <w:t>Определение доходов и расходов.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Определение доходов ИП будет осуществляться </w:t>
      </w:r>
      <w:r w:rsidRPr="008A2603">
        <w:rPr>
          <w:color w:val="000000"/>
          <w:sz w:val="30"/>
          <w:szCs w:val="30"/>
          <w:u w:val="single"/>
        </w:rPr>
        <w:t>только по мере получения оплаты</w:t>
      </w:r>
      <w:r w:rsidRPr="008A2603">
        <w:rPr>
          <w:color w:val="000000"/>
          <w:sz w:val="30"/>
          <w:szCs w:val="30"/>
        </w:rPr>
        <w:t xml:space="preserve"> (принцип отражения доходов по начислению (по отгрузке) исключается) (п. 93 и п. 99 ст. 1 Закона № 327-З).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Доходы от осуществления предпринимательской, нотариальной деятельности учитываются при определении налоговой базы на дату их фактического получения, определяемую в соответствии с п. 2 ст. 213 НК (п. 5 статьи 205 НК).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При этом денежные средства, поступившие в качестве аванса, задатка, предварительной оплаты, признаются доходами по мере отгрузки товаров (выполнения работ, оказания услуг), передачи имущественных прав.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8A2603">
        <w:rPr>
          <w:b/>
          <w:bCs/>
          <w:color w:val="000000"/>
          <w:sz w:val="30"/>
          <w:szCs w:val="30"/>
        </w:rPr>
        <w:t>Статья 205 НК (особенности учета доходов и расходов ИП).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  <w:lang w:val="en-US"/>
        </w:rPr>
        <w:t>C</w:t>
      </w:r>
      <w:r w:rsidRPr="008A2603">
        <w:rPr>
          <w:color w:val="000000"/>
          <w:sz w:val="30"/>
          <w:szCs w:val="30"/>
        </w:rPr>
        <w:t xml:space="preserve"> 2024 статья 205 НК изложена в новой редакции (п. 93 ст. 1 Закона № 327-З).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Следует обратить внимание, что исключены понятия внереализационных доходов реализационных расходов. Определен общий перечень доходов и расходов (за некоторыми исключениями).</w:t>
      </w:r>
    </w:p>
    <w:p w:rsidR="008C7BE3" w:rsidRPr="008A2603" w:rsidRDefault="008C7BE3" w:rsidP="008C7BE3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Доходы ИП от осуществления предпринимательской деятельности указаны в п. 2 и п. 3 ст. 205 НК.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lastRenderedPageBreak/>
        <w:t>Особенности определения доходов с учетом осуществления отдельных видов деятельности определены в п. 4 ст. 205 НК.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Документами, подтверждающими расходы плательщиков, с учетом особенностей, определенных пунктами 17 – 21 ст. 205 НК, признаются документы, указанные в пунктах 16 - 21 ст. 205 НК.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Расходы, учитываемые при налогообложении доходов от осуществления предпринимательской деятельности определены п. 22 ст. 205 НК.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>Расходы, которые не учитываются при налогообложении указаны в пункте 24 статьи 205 НК.</w:t>
      </w:r>
    </w:p>
    <w:p w:rsidR="008C7BE3" w:rsidRPr="008A2603" w:rsidRDefault="008C7BE3" w:rsidP="008C7BE3">
      <w:pPr>
        <w:ind w:firstLine="709"/>
        <w:jc w:val="both"/>
        <w:rPr>
          <w:color w:val="000000"/>
          <w:sz w:val="30"/>
          <w:szCs w:val="30"/>
        </w:rPr>
      </w:pPr>
      <w:r w:rsidRPr="008A2603">
        <w:rPr>
          <w:color w:val="000000"/>
          <w:sz w:val="30"/>
          <w:szCs w:val="30"/>
        </w:rPr>
        <w:t xml:space="preserve">Также установлено, что ИП имеют право определить расходы </w:t>
      </w:r>
      <w:r w:rsidRPr="008A2603">
        <w:rPr>
          <w:color w:val="000000"/>
          <w:sz w:val="30"/>
          <w:szCs w:val="30"/>
          <w:u w:val="single"/>
        </w:rPr>
        <w:t>в размере 20%</w:t>
      </w:r>
      <w:r w:rsidRPr="008A2603">
        <w:rPr>
          <w:color w:val="000000"/>
          <w:sz w:val="30"/>
          <w:szCs w:val="30"/>
        </w:rPr>
        <w:t xml:space="preserve"> от общей суммы подлежащих налогообложению доходов.</w:t>
      </w:r>
    </w:p>
    <w:p w:rsidR="008C7BE3" w:rsidRDefault="008C7BE3" w:rsidP="008C7BE3">
      <w:pPr>
        <w:shd w:val="clear" w:color="auto" w:fill="FFFFFF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</w:p>
    <w:p w:rsidR="008C7BE3" w:rsidRDefault="008C7BE3" w:rsidP="008C7BE3">
      <w:pPr>
        <w:shd w:val="clear" w:color="auto" w:fill="FFFFFF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</w:p>
    <w:p w:rsidR="008C7BE3" w:rsidRDefault="008C7BE3" w:rsidP="008C7BE3">
      <w:pPr>
        <w:shd w:val="clear" w:color="auto" w:fill="FFFFFF"/>
        <w:rPr>
          <w:rFonts w:ascii="Arial" w:hAnsi="Arial" w:cs="Arial"/>
          <w:b/>
          <w:bCs/>
          <w:color w:val="242424"/>
          <w:sz w:val="33"/>
          <w:szCs w:val="33"/>
        </w:rPr>
      </w:pPr>
      <w:bookmarkStart w:id="0" w:name="_GoBack"/>
      <w:bookmarkEnd w:id="0"/>
    </w:p>
    <w:p w:rsidR="004916F5" w:rsidRDefault="004916F5"/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27"/>
    <w:rsid w:val="004916F5"/>
    <w:rsid w:val="00874E27"/>
    <w:rsid w:val="008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DC60"/>
  <w15:chartTrackingRefBased/>
  <w15:docId w15:val="{66332DC1-C22E-4C65-86C7-7C4E1AD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8C7BE3"/>
    <w:rPr>
      <w:rFonts w:cs="Times New Roman"/>
    </w:rPr>
  </w:style>
  <w:style w:type="character" w:customStyle="1" w:styleId="fake-non-breaking-space">
    <w:name w:val="fake-non-breaking-space"/>
    <w:rsid w:val="008C7B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2024-01-23T08:41:00Z</dcterms:created>
  <dcterms:modified xsi:type="dcterms:W3CDTF">2024-01-23T08:41:00Z</dcterms:modified>
</cp:coreProperties>
</file>