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6647" w14:textId="77777777" w:rsidR="008A50EA" w:rsidRDefault="00D5418F" w:rsidP="008352A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E3180">
        <w:rPr>
          <w:rFonts w:ascii="Times New Roman" w:hAnsi="Times New Roman" w:cs="Times New Roman"/>
          <w:sz w:val="30"/>
          <w:szCs w:val="30"/>
        </w:rPr>
        <w:t>О</w:t>
      </w:r>
      <w:r w:rsidR="0057294F">
        <w:rPr>
          <w:rFonts w:ascii="Times New Roman" w:hAnsi="Times New Roman" w:cs="Times New Roman"/>
          <w:sz w:val="30"/>
          <w:szCs w:val="30"/>
        </w:rPr>
        <w:t>б итогах</w:t>
      </w:r>
      <w:r w:rsidR="008A50EA">
        <w:rPr>
          <w:rFonts w:ascii="Times New Roman" w:hAnsi="Times New Roman" w:cs="Times New Roman"/>
          <w:sz w:val="30"/>
          <w:szCs w:val="30"/>
        </w:rPr>
        <w:t xml:space="preserve"> </w:t>
      </w:r>
      <w:r w:rsidRPr="003E3180">
        <w:rPr>
          <w:rFonts w:ascii="Times New Roman" w:hAnsi="Times New Roman" w:cs="Times New Roman"/>
          <w:sz w:val="30"/>
          <w:szCs w:val="30"/>
        </w:rPr>
        <w:t>с</w:t>
      </w:r>
      <w:r w:rsidR="008352A0" w:rsidRPr="003E3180">
        <w:rPr>
          <w:rFonts w:ascii="Times New Roman" w:hAnsi="Times New Roman" w:cs="Times New Roman"/>
          <w:sz w:val="30"/>
          <w:szCs w:val="30"/>
        </w:rPr>
        <w:t>оциально</w:t>
      </w:r>
      <w:r w:rsidRPr="003E3180">
        <w:rPr>
          <w:rFonts w:ascii="Times New Roman" w:hAnsi="Times New Roman" w:cs="Times New Roman"/>
          <w:sz w:val="30"/>
          <w:szCs w:val="30"/>
        </w:rPr>
        <w:t xml:space="preserve"> </w:t>
      </w:r>
      <w:r w:rsidR="008352A0" w:rsidRPr="003E3180">
        <w:rPr>
          <w:rFonts w:ascii="Times New Roman" w:hAnsi="Times New Roman" w:cs="Times New Roman"/>
          <w:sz w:val="30"/>
          <w:szCs w:val="30"/>
        </w:rPr>
        <w:t>-</w:t>
      </w:r>
      <w:r w:rsidR="008A50EA">
        <w:rPr>
          <w:rFonts w:ascii="Times New Roman" w:hAnsi="Times New Roman" w:cs="Times New Roman"/>
          <w:sz w:val="30"/>
          <w:szCs w:val="30"/>
        </w:rPr>
        <w:t xml:space="preserve"> </w:t>
      </w:r>
      <w:r w:rsidR="008352A0" w:rsidRPr="003E3180">
        <w:rPr>
          <w:rFonts w:ascii="Times New Roman" w:hAnsi="Times New Roman" w:cs="Times New Roman"/>
          <w:sz w:val="30"/>
          <w:szCs w:val="30"/>
        </w:rPr>
        <w:t xml:space="preserve">экономического </w:t>
      </w:r>
    </w:p>
    <w:p w14:paraId="1A9894B3" w14:textId="77777777" w:rsidR="008352A0" w:rsidRPr="003E3180" w:rsidRDefault="0057294F" w:rsidP="008352A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D5418F" w:rsidRPr="003E3180">
        <w:rPr>
          <w:rFonts w:ascii="Times New Roman" w:hAnsi="Times New Roman" w:cs="Times New Roman"/>
          <w:sz w:val="30"/>
          <w:szCs w:val="30"/>
        </w:rPr>
        <w:t>Слуцкого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5418F" w:rsidRPr="003E3180">
        <w:rPr>
          <w:rFonts w:ascii="Times New Roman" w:hAnsi="Times New Roman" w:cs="Times New Roman"/>
          <w:sz w:val="30"/>
          <w:szCs w:val="30"/>
        </w:rPr>
        <w:t xml:space="preserve"> </w:t>
      </w:r>
      <w:r w:rsidR="008352A0" w:rsidRPr="003E3180">
        <w:rPr>
          <w:rFonts w:ascii="Times New Roman" w:hAnsi="Times New Roman" w:cs="Times New Roman"/>
          <w:sz w:val="30"/>
          <w:szCs w:val="30"/>
        </w:rPr>
        <w:t xml:space="preserve">района </w:t>
      </w:r>
      <w:r>
        <w:rPr>
          <w:rFonts w:ascii="Times New Roman" w:hAnsi="Times New Roman" w:cs="Times New Roman"/>
          <w:sz w:val="30"/>
          <w:szCs w:val="30"/>
        </w:rPr>
        <w:t xml:space="preserve"> за 2023</w:t>
      </w:r>
      <w:r w:rsidR="008A50EA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6A8D67DF" w14:textId="77777777" w:rsidR="008352A0" w:rsidRPr="003E3180" w:rsidRDefault="008352A0" w:rsidP="008352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DD6D5D7" w14:textId="77777777" w:rsidR="008B29F0" w:rsidRPr="008B29F0" w:rsidRDefault="008B29F0" w:rsidP="008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9F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 целом за январь - декабрь 2023 года обеспечено выполнение 3-х целевых </w:t>
      </w:r>
      <w:r w:rsidRPr="008B2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показателей</w:t>
      </w:r>
      <w:r w:rsidRPr="008B29F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прогноза социально-экономического развития по росту н</w:t>
      </w:r>
      <w:r w:rsidRPr="008B2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оминальной начисленной среднемесячной заработной платы (120,0 % при прогнозе 116,1 %),</w:t>
      </w:r>
      <w:r w:rsidRPr="008B29F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инвестиций в основной капитал (152,5 </w:t>
      </w:r>
      <w:r w:rsidRPr="008B2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при прогнозе 122,4 %), совокупным поступлениям доходов в бюджет района</w:t>
      </w:r>
      <w:r w:rsidRPr="008B29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B2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(125,4 % при прогнозе 109,2 %)</w:t>
      </w:r>
      <w:r w:rsidRPr="008B29F0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</w:t>
      </w:r>
    </w:p>
    <w:p w14:paraId="45D66E4D" w14:textId="77777777" w:rsidR="008B29F0" w:rsidRPr="008B29F0" w:rsidRDefault="008B29F0" w:rsidP="008B29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2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выполнен целевой показатель по снижению уровня затрат на производство и реализацию продукции (работ, услуг) по организациям, подчиненным местным исполнительным и распорядительным органам, рост составил 13,9 % (при задании на 9 месяцев 2023 года «минус» 1,4 %).</w:t>
      </w:r>
    </w:p>
    <w:p w14:paraId="4E52479B" w14:textId="48723037" w:rsidR="008B29F0" w:rsidRPr="008B29F0" w:rsidRDefault="008B29F0" w:rsidP="008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2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Номинальная начисленная среднемесячная заработная плата работников за январь-декабрь 2023 года достигла 1669,6 руб. и приросла к прошлогоднему периоду на 20,0 %, что на 3,9 % выше доведенного задания (116,1 %), за декабрь 202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 года – 1936,7 руб., или 122,0 </w:t>
      </w:r>
      <w:r w:rsidRPr="008B2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%.</w:t>
      </w:r>
    </w:p>
    <w:p w14:paraId="4591D1A9" w14:textId="77777777" w:rsidR="008B29F0" w:rsidRPr="008B29F0" w:rsidRDefault="008B29F0" w:rsidP="008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Реальная заработная плата составила 114,2 % к январю-декабрю </w:t>
      </w:r>
      <w:r w:rsidR="00D076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</w:t>
      </w:r>
      <w:r w:rsidRPr="008B29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2023 года.</w:t>
      </w:r>
    </w:p>
    <w:p w14:paraId="06251DC2" w14:textId="77777777" w:rsidR="004A66E0" w:rsidRPr="00D07658" w:rsidRDefault="004A66E0" w:rsidP="004A66E0">
      <w:pPr>
        <w:pStyle w:val="a"/>
        <w:numPr>
          <w:ilvl w:val="0"/>
          <w:numId w:val="0"/>
        </w:numPr>
        <w:tabs>
          <w:tab w:val="left" w:pos="708"/>
        </w:tabs>
        <w:ind w:firstLine="709"/>
        <w:jc w:val="both"/>
        <w:rPr>
          <w:color w:val="000000" w:themeColor="text1"/>
        </w:rPr>
      </w:pPr>
      <w:r w:rsidRPr="00D07658">
        <w:rPr>
          <w:color w:val="000000" w:themeColor="text1"/>
        </w:rPr>
        <w:t xml:space="preserve">Всеми отраслями экономики обеспечен рост среднемесячной заработной платы к уровню прошлого года. </w:t>
      </w:r>
    </w:p>
    <w:p w14:paraId="58F35B64" w14:textId="77777777" w:rsidR="004A66E0" w:rsidRDefault="00D07658" w:rsidP="00D07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D076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Снижение уровня среднемесячной заработной платы за январь - декабрь 2023 года по сравнению с аналогичным периодом прошлого года не допущено ни в одной организации района.</w:t>
      </w:r>
    </w:p>
    <w:p w14:paraId="0B05E2D9" w14:textId="6E4BC1B3" w:rsidR="003B01F5" w:rsidRPr="003B01F5" w:rsidRDefault="003B01F5" w:rsidP="003B0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B01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Совокупные поступления доходов в бюджет района за январь-декабрь 2023 года сложились на уровне 125,4 % к аналогичному периоду 2022 года (при задании на янв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арь - декабрь 2023 года – 109,2 </w:t>
      </w:r>
      <w:r w:rsidRPr="003B01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%).</w:t>
      </w:r>
    </w:p>
    <w:p w14:paraId="7BDC584C" w14:textId="0E0CC7C0" w:rsidR="00D97BB8" w:rsidRPr="00D97BB8" w:rsidRDefault="00D97BB8" w:rsidP="00D97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январь – декабрь 2023 года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привлечено 341,8 млн. руб.</w:t>
      </w:r>
      <w:r w:rsidRPr="00D97BB8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инвестиций 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основной капитал или 152,5 % в сопоставимых ценах к январю – декабрю 2022 года, что на 30,1 % выше доведенного задания или на 67,5 млн. рублей 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(прогноз 122,4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%), в том числе по организациям, подчиненным республиканским органам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 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государственного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eastAsia="x-none"/>
        </w:rPr>
        <w:t xml:space="preserve"> 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val="x-none" w:eastAsia="x-none"/>
        </w:rPr>
        <w:t>управления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92,7 млн. руб. (темп – 135,6 %), по организациям, подчиненным местным исполнительным и распорядительным органам – 169,3 млн. руб. </w:t>
      </w:r>
      <w:r w:rsidR="00CB0C5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(146,1 </w:t>
      </w:r>
      <w:r w:rsidRPr="00D97BB8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%), по организациям без ведомственной подчиненности – 79,8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млн. руб.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(196,7 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%).</w:t>
      </w:r>
    </w:p>
    <w:p w14:paraId="4F346806" w14:textId="3102A1DD" w:rsidR="00D97BB8" w:rsidRPr="00D97BB8" w:rsidRDefault="00D97BB8" w:rsidP="00D97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Доля строительно-монтажных работ в структуре инвестиций составляет 42,3 %, затрат на приобретение машин, оборудов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ания, транспортных средств 43,4 %, прочие работы 14,3 </w:t>
      </w:r>
      <w:r w:rsidRPr="00D97BB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%.</w:t>
      </w:r>
    </w:p>
    <w:p w14:paraId="2887974E" w14:textId="59CC185A" w:rsidR="00D97BB8" w:rsidRPr="00D97BB8" w:rsidRDefault="00D97BB8" w:rsidP="00D97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97BB8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FE4302">
        <w:rPr>
          <w:rFonts w:ascii="Times New Roman" w:hAnsi="Times New Roman" w:cs="Times New Roman"/>
          <w:color w:val="000000"/>
          <w:sz w:val="30"/>
          <w:szCs w:val="30"/>
        </w:rPr>
        <w:t xml:space="preserve">районе осуществлялась реализация </w:t>
      </w:r>
      <w:r w:rsidRPr="00D97BB8">
        <w:rPr>
          <w:rFonts w:ascii="Times New Roman" w:hAnsi="Times New Roman" w:cs="Times New Roman"/>
          <w:color w:val="000000"/>
          <w:sz w:val="30"/>
          <w:szCs w:val="30"/>
        </w:rPr>
        <w:t>36  производственных и инфраструктурных инвестиционных проектов</w:t>
      </w:r>
      <w:r w:rsidR="00FE4302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D97BB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E4302">
        <w:rPr>
          <w:rFonts w:ascii="Times New Roman" w:hAnsi="Times New Roman" w:cs="Times New Roman"/>
          <w:color w:val="000000"/>
          <w:sz w:val="30"/>
          <w:szCs w:val="30"/>
        </w:rPr>
        <w:t xml:space="preserve">освоено в </w:t>
      </w:r>
      <w:r w:rsidR="00FE4302" w:rsidRPr="00D97BB8">
        <w:rPr>
          <w:rFonts w:ascii="Times New Roman" w:hAnsi="Times New Roman" w:cs="Times New Roman"/>
          <w:color w:val="000000"/>
          <w:sz w:val="30"/>
          <w:szCs w:val="30"/>
        </w:rPr>
        <w:t>2023 году</w:t>
      </w:r>
      <w:r w:rsidR="00FE4302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99,0 тыс. рублей, завершена реализация </w:t>
      </w:r>
      <w:r w:rsidRPr="00D97BB8">
        <w:rPr>
          <w:rFonts w:ascii="Times New Roman" w:hAnsi="Times New Roman" w:cs="Times New Roman"/>
          <w:color w:val="000000"/>
          <w:sz w:val="30"/>
          <w:szCs w:val="30"/>
        </w:rPr>
        <w:t xml:space="preserve">11 </w:t>
      </w:r>
      <w:r w:rsidR="00FE4302">
        <w:rPr>
          <w:rFonts w:ascii="Times New Roman" w:hAnsi="Times New Roman" w:cs="Times New Roman"/>
          <w:color w:val="000000"/>
          <w:sz w:val="30"/>
          <w:szCs w:val="30"/>
        </w:rPr>
        <w:t xml:space="preserve">проектов </w:t>
      </w:r>
      <w:r w:rsidR="00FE4302" w:rsidRPr="00D97BB8">
        <w:rPr>
          <w:rFonts w:ascii="Times New Roman" w:hAnsi="Times New Roman" w:cs="Times New Roman"/>
          <w:sz w:val="30"/>
          <w:szCs w:val="30"/>
        </w:rPr>
        <w:t>(освоено 36,0 млн.</w:t>
      </w:r>
      <w:r w:rsidR="00FE4302">
        <w:rPr>
          <w:rFonts w:ascii="Times New Roman" w:hAnsi="Times New Roman" w:cs="Times New Roman"/>
          <w:sz w:val="30"/>
          <w:szCs w:val="30"/>
        </w:rPr>
        <w:t xml:space="preserve"> рублей)</w:t>
      </w:r>
      <w:r w:rsidRPr="00D97BB8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74C45F1A" w14:textId="3E1E19B0" w:rsidR="00CA3F32" w:rsidRPr="00612992" w:rsidRDefault="00CA3F32" w:rsidP="00CA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3F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Обеспечено 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выполнение задания по 2-ум индикативным показателям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 3: 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 </w:t>
      </w:r>
      <w:r w:rsidRPr="00CA3F3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объему строительно-монтажных работ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CA3F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(149,2 %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сопоставимых ценах к уровню 2022 года при задании 138,0 %) и по производству </w:t>
      </w:r>
      <w:r w:rsidRPr="00CA3F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валовой продукции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сельского хозяй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ства (106,2 % при задании 101,5 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%).</w:t>
      </w:r>
    </w:p>
    <w:p w14:paraId="2C816B7F" w14:textId="2F697A60" w:rsidR="00CA3F32" w:rsidRPr="00CA3F32" w:rsidRDefault="00CA3F32" w:rsidP="00CA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Объем строительно-монтажных работ за январь – декабрь 2023 года составил 144,7 млн. руб. или</w:t>
      </w:r>
      <w:r w:rsidRPr="00CA3F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149,2 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 в сопоставимых ценах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соответствующему периоду прошлого года, при задании на 2023 год 138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C05B522" w14:textId="6958E330" w:rsidR="00CA3F32" w:rsidRPr="00CA3F32" w:rsidRDefault="00CA3F32" w:rsidP="00CA3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CA3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сновной объем строительно-монтажных работ </w:t>
      </w:r>
      <w:r w:rsidR="00587A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 </w:t>
      </w:r>
      <w:r w:rsidRPr="00CA3F32">
        <w:rPr>
          <w:rFonts w:ascii="Times New Roman" w:eastAsia="Times New Roman" w:hAnsi="Times New Roman" w:cs="Times New Roman"/>
          <w:sz w:val="30"/>
          <w:szCs w:val="30"/>
          <w:lang w:eastAsia="ru-RU"/>
        </w:rPr>
        <w:t>ГП «УКС Слуцкого</w:t>
      </w:r>
      <w:r w:rsidR="00CB0C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 – 29,0 млн. руб. (20,1 </w:t>
      </w:r>
      <w:r w:rsidRPr="00CA3F32">
        <w:rPr>
          <w:rFonts w:ascii="Times New Roman" w:eastAsia="Times New Roman" w:hAnsi="Times New Roman" w:cs="Times New Roman"/>
          <w:sz w:val="30"/>
          <w:szCs w:val="30"/>
          <w:lang w:eastAsia="ru-RU"/>
        </w:rPr>
        <w:t>%), индивидуальным жилищным строительством – 28</w:t>
      </w:r>
      <w:r w:rsidR="00CB0C59">
        <w:rPr>
          <w:rFonts w:ascii="Times New Roman" w:eastAsia="Times New Roman" w:hAnsi="Times New Roman" w:cs="Times New Roman"/>
          <w:sz w:val="30"/>
          <w:szCs w:val="30"/>
          <w:lang w:eastAsia="ru-RU"/>
        </w:rPr>
        <w:t>,2 млн. руб. (удельный вес 19,5 </w:t>
      </w:r>
      <w:r w:rsidRPr="00CA3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в общем объеме 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строительно-монтажных работ</w:t>
      </w:r>
      <w:r w:rsidRPr="00CA3F3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0202DCEE" w14:textId="6D6C84FB" w:rsidR="00CA3F32" w:rsidRPr="00CA3F32" w:rsidRDefault="00CA3F32" w:rsidP="00CA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</w:t>
      </w:r>
      <w:r w:rsidR="00726E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2023 год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построено и введено в эксплуатацию за счет всех источников финансирова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ния 26999 кв. м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общей пл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ощади жилых помещений или 104,6 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к годовому заданию (25800 кв. м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в том числе: </w:t>
      </w:r>
    </w:p>
    <w:p w14:paraId="42E24870" w14:textId="4883D616" w:rsidR="00CA3F32" w:rsidRPr="00CA3F32" w:rsidRDefault="00CA3F32" w:rsidP="00CA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93 индивидуальных жилых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дома общей площадью 18523 кв. м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(154,8 </w:t>
      </w:r>
      <w:proofErr w:type="gramStart"/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</w:t>
      </w:r>
      <w:proofErr w:type="gramEnd"/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заданию 11964 кв. м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14:paraId="7E01D072" w14:textId="2DF7FE96" w:rsidR="00CA3F32" w:rsidRPr="00CA3F32" w:rsidRDefault="00CA3F32" w:rsidP="00CA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 многоквартирных жилых дома </w:t>
      </w:r>
      <w:r w:rsidRPr="00CA3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общей площадью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8476 кв. м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</w:t>
      </w:r>
      <w:proofErr w:type="gramStart"/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Pr="00CA3F3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gramEnd"/>
      <w:r w:rsidRPr="00CA3F3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90-квартирный жилой дом по </w:t>
      </w:r>
      <w:proofErr w:type="spellStart"/>
      <w:r w:rsidRPr="00CA3F3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г.п</w:t>
      </w:r>
      <w:proofErr w:type="spellEnd"/>
      <w:r w:rsidRPr="00CA3F3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. № 6 в микрорайоне Чехова </w:t>
      </w:r>
      <w:r w:rsidR="005A2D8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г. Слуцке (площадью 5448 кв. м</w:t>
      </w:r>
      <w:r w:rsidRPr="00CA3F3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 и 50-квартирный жилой дом по пер. Чайковскому 1-му в г. Слуцке (площадью 3028 кв.</w:t>
      </w:r>
      <w:r w:rsidR="005A2D8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</w:t>
      </w:r>
      <w:r w:rsidRPr="00CA3F3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  <w:r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6A69B81" w14:textId="77777777" w:rsidR="00CA3F32" w:rsidRPr="00CA3F32" w:rsidRDefault="00B83D5D" w:rsidP="00CA3F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CA3F3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государственной поддержкой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построено 12651 кв. метров жилья</w:t>
      </w:r>
      <w:r w:rsidR="00CA3F3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0A86187" w14:textId="04B8F4D9" w:rsidR="00B83D5D" w:rsidRDefault="00B83D5D" w:rsidP="00CA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улучшения жилищных условий многодетных семей з</w:t>
      </w:r>
      <w:r w:rsidR="00CA3F3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январь</w:t>
      </w:r>
      <w:r w:rsidR="00587A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A3F3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декабрь 2023 года 100 многодетных семей улучшили жилищные условия путем покупки, строительства жилья и предоставления жилых помещений социального пользования, обеспечено 100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CA3F3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 выполнение  задания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2023 год</w:t>
      </w:r>
      <w:r w:rsidR="00CA3F3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36B264B1" w14:textId="77777777" w:rsidR="00CA3F32" w:rsidRPr="00CA3F32" w:rsidRDefault="00B83D5D" w:rsidP="00CA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2023 году направлено </w:t>
      </w:r>
      <w:r w:rsidR="003F53BB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108 многодетных семей </w:t>
      </w:r>
      <w:r w:rsidR="003F53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улучшение жилищных условий</w:t>
      </w:r>
      <w:r w:rsidR="00CA3F3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задании – 100</w:t>
      </w:r>
      <w:r w:rsidR="003F53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многодетных семей</w:t>
      </w:r>
      <w:r w:rsidR="00CA3F3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4CD9C4F" w14:textId="4F733139" w:rsidR="00CA3F32" w:rsidRPr="00CA3F32" w:rsidRDefault="00CA3F32" w:rsidP="00CA3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32">
        <w:rPr>
          <w:rFonts w:ascii="Times New Roman" w:hAnsi="Times New Roman" w:cs="Times New Roman"/>
          <w:color w:val="000000"/>
          <w:sz w:val="30"/>
          <w:szCs w:val="30"/>
        </w:rPr>
        <w:t>В рамках региональной инвестиционной программы Минской области на 2023 год выделено 7,8 млн. руб., освоено 7,07 млн. руб. или 90,6</w:t>
      </w:r>
      <w:r w:rsidR="00CB0C59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A3F32">
        <w:rPr>
          <w:rFonts w:ascii="Times New Roman" w:hAnsi="Times New Roman" w:cs="Times New Roman"/>
          <w:color w:val="000000"/>
          <w:sz w:val="30"/>
          <w:szCs w:val="30"/>
        </w:rPr>
        <w:t xml:space="preserve">%, </w:t>
      </w:r>
      <w:r w:rsidR="00CB0C59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</w:t>
      </w:r>
      <w:r w:rsidRPr="00CA3F32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CA3F32">
        <w:rPr>
          <w:rFonts w:ascii="Times New Roman" w:hAnsi="Times New Roman" w:cs="Times New Roman"/>
          <w:bCs/>
          <w:sz w:val="30"/>
          <w:szCs w:val="30"/>
        </w:rPr>
        <w:t xml:space="preserve"> результате образовалась экономия выделенных средств в сумме 733,7 тыс. руб. Завершено строительство: разведочно-эксплуатационной скважины на водозаборе «</w:t>
      </w:r>
      <w:proofErr w:type="spellStart"/>
      <w:r w:rsidRPr="00CA3F32">
        <w:rPr>
          <w:rFonts w:ascii="Times New Roman" w:hAnsi="Times New Roman" w:cs="Times New Roman"/>
          <w:bCs/>
          <w:sz w:val="30"/>
          <w:szCs w:val="30"/>
        </w:rPr>
        <w:t>Белевичи</w:t>
      </w:r>
      <w:proofErr w:type="spellEnd"/>
      <w:r w:rsidRPr="00CA3F32">
        <w:rPr>
          <w:rFonts w:ascii="Times New Roman" w:hAnsi="Times New Roman" w:cs="Times New Roman"/>
          <w:bCs/>
          <w:sz w:val="30"/>
          <w:szCs w:val="30"/>
        </w:rPr>
        <w:t xml:space="preserve">» (акт ввода в эксплуатацию от 11.12.2023 № 462, экономия – 346,4 тыс. руб.), 2- ух станций обезжелезивания воды в аг. </w:t>
      </w:r>
      <w:proofErr w:type="spellStart"/>
      <w:r w:rsidRPr="00CA3F32">
        <w:rPr>
          <w:rFonts w:ascii="Times New Roman" w:hAnsi="Times New Roman" w:cs="Times New Roman"/>
          <w:bCs/>
          <w:sz w:val="30"/>
          <w:szCs w:val="30"/>
        </w:rPr>
        <w:t>Исерно</w:t>
      </w:r>
      <w:proofErr w:type="spellEnd"/>
      <w:r w:rsidRPr="00CA3F32">
        <w:rPr>
          <w:rFonts w:ascii="Times New Roman" w:hAnsi="Times New Roman" w:cs="Times New Roman"/>
          <w:bCs/>
          <w:sz w:val="30"/>
          <w:szCs w:val="30"/>
        </w:rPr>
        <w:t xml:space="preserve"> и д. </w:t>
      </w:r>
      <w:proofErr w:type="spellStart"/>
      <w:r w:rsidRPr="00CA3F32">
        <w:rPr>
          <w:rFonts w:ascii="Times New Roman" w:hAnsi="Times New Roman" w:cs="Times New Roman"/>
          <w:bCs/>
          <w:sz w:val="30"/>
          <w:szCs w:val="30"/>
        </w:rPr>
        <w:t>Кирово</w:t>
      </w:r>
      <w:proofErr w:type="spellEnd"/>
      <w:r w:rsidRPr="00CA3F32">
        <w:rPr>
          <w:rFonts w:ascii="Times New Roman" w:hAnsi="Times New Roman" w:cs="Times New Roman"/>
          <w:bCs/>
          <w:sz w:val="30"/>
          <w:szCs w:val="30"/>
        </w:rPr>
        <w:t xml:space="preserve"> (экономия – 378,9 тыс. руб.),</w:t>
      </w:r>
      <w:r w:rsidRPr="00CA3F32">
        <w:rPr>
          <w:rFonts w:ascii="Times New Roman" w:hAnsi="Times New Roman" w:cs="Times New Roman"/>
          <w:sz w:val="30"/>
          <w:szCs w:val="30"/>
        </w:rPr>
        <w:t xml:space="preserve"> моста через реку Бычок по </w:t>
      </w:r>
      <w:r w:rsidR="00CB0C5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CA3F32">
        <w:rPr>
          <w:rFonts w:ascii="Times New Roman" w:hAnsi="Times New Roman" w:cs="Times New Roman"/>
          <w:sz w:val="30"/>
          <w:szCs w:val="30"/>
        </w:rPr>
        <w:t xml:space="preserve">ул. </w:t>
      </w:r>
      <w:r w:rsidR="00587A70">
        <w:rPr>
          <w:rFonts w:ascii="Times New Roman" w:hAnsi="Times New Roman" w:cs="Times New Roman"/>
          <w:sz w:val="30"/>
          <w:szCs w:val="30"/>
        </w:rPr>
        <w:t>Ленина в г. Слуцке (акт ввода</w:t>
      </w:r>
      <w:r w:rsidRPr="00CA3F32">
        <w:rPr>
          <w:rFonts w:ascii="Times New Roman" w:hAnsi="Times New Roman" w:cs="Times New Roman"/>
          <w:sz w:val="30"/>
          <w:szCs w:val="30"/>
        </w:rPr>
        <w:t xml:space="preserve"> от 29.12.2023, экономия –</w:t>
      </w:r>
      <w:r w:rsidR="00587A70">
        <w:rPr>
          <w:rFonts w:ascii="Times New Roman" w:hAnsi="Times New Roman" w:cs="Times New Roman"/>
          <w:sz w:val="30"/>
          <w:szCs w:val="30"/>
        </w:rPr>
        <w:t xml:space="preserve"> </w:t>
      </w:r>
      <w:r w:rsidRPr="00CA3F32">
        <w:rPr>
          <w:rFonts w:ascii="Times New Roman" w:hAnsi="Times New Roman" w:cs="Times New Roman"/>
          <w:sz w:val="30"/>
          <w:szCs w:val="30"/>
        </w:rPr>
        <w:t>8,4 тыс. руб.). Выделенные бюджетные средства на строительство детского сада с начальной школой на 471 место в сумме 4,0 млн. руб. освоены в полном объеме.</w:t>
      </w:r>
    </w:p>
    <w:p w14:paraId="0EF283E1" w14:textId="74BA97E0" w:rsidR="007817B7" w:rsidRPr="007817B7" w:rsidRDefault="007817B7" w:rsidP="0078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Сельскохозяйственными организациями района за январь - декабрь 2023 года произведено валовой продукции сельского хозяйства в сопоставимых ценах на су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мму 508,9 млн. рублей или 106,2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к аналогичному периоду 2022 год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при задании на 2023 год 101,5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%, в том числе продукции растениеводства 200,6 млн. руб. или </w:t>
      </w:r>
      <w:r w:rsidR="00CB0C5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105,5 </w:t>
      </w:r>
      <w:r w:rsidRPr="007817B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%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аналогичному периоду 2022 года, 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животноводс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тва – 308,2 млн. руб. или 106,7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 к аналогичному периоду 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2022 года.</w:t>
      </w:r>
    </w:p>
    <w:p w14:paraId="08BA07EA" w14:textId="77777777" w:rsidR="007817B7" w:rsidRPr="007817B7" w:rsidRDefault="007817B7" w:rsidP="00781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817B7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работы сельскохозяйственных организаций района за 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январь-декабрь 2023 </w:t>
      </w:r>
      <w:r w:rsidRPr="007817B7">
        <w:rPr>
          <w:rFonts w:ascii="Times New Roman" w:hAnsi="Times New Roman" w:cs="Times New Roman"/>
          <w:color w:val="000000"/>
          <w:sz w:val="30"/>
          <w:szCs w:val="30"/>
        </w:rPr>
        <w:t>года в целом по району получены следующие результаты по производству продукции животноводства.</w:t>
      </w:r>
    </w:p>
    <w:p w14:paraId="63CE3FD2" w14:textId="2423F869" w:rsidR="007817B7" w:rsidRPr="007817B7" w:rsidRDefault="007817B7" w:rsidP="00781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Численность крупного рогатого скота на 01.01.2024 года с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оставила 88,3 тыс. голов (101,2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к аналогичному периоду прошлого года), в том числе поголовь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коров  30,5 тыс. голов (102,6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к аналогичному периоду прошлого года). Численность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свиней – 36,3 тыс. голов (98,1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%)</w:t>
      </w:r>
      <w:r w:rsidRPr="007817B7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7A7354BF" w14:textId="20AE83D9" w:rsidR="007817B7" w:rsidRPr="007817B7" w:rsidRDefault="007817B7" w:rsidP="0078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2023 год выращено скота 23,5 тыс. тонн, или 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106,1 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к аналогичному периоду прошлого года, в том числе крупного рогатог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скота – 16,0 тыс. тонн (104,4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%)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свиней – 7,4 тыс. тонн (108,4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%), птицы – 0,1 тыс. тонн (100 %). Реализация мяса КРС высшей упитанностью 69,9% (-0,4 % к 2022 год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у), свиней 1 и 2 категорий 80,5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(+ 5,3 % к 2022 году).</w:t>
      </w:r>
    </w:p>
    <w:p w14:paraId="35870E16" w14:textId="268B004B" w:rsidR="007817B7" w:rsidRPr="007817B7" w:rsidRDefault="007817B7" w:rsidP="0078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Надоено молока 214,1 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тыс. тонн, что составляет 107,0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к уровню  прошлого года. Средний удой молока от коровы составил                                 7131 килограмм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что на 372 килограмма выше уровня прошлого года            (или 105,5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%).</w:t>
      </w:r>
    </w:p>
    <w:p w14:paraId="19342EA6" w14:textId="77777777" w:rsidR="007817B7" w:rsidRPr="007817B7" w:rsidRDefault="007817B7" w:rsidP="0078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Товарность молока составила 91,7 % (+ 1,2 % к уровню 2022 года),                </w:t>
      </w:r>
      <w:r w:rsidRPr="007817B7">
        <w:rPr>
          <w:rFonts w:ascii="Times New Roman" w:hAnsi="Times New Roman" w:cs="Times New Roman"/>
          <w:sz w:val="30"/>
          <w:szCs w:val="30"/>
        </w:rPr>
        <w:t>при этом реализация молока сортом экстра составила 63,4 %.</w:t>
      </w:r>
    </w:p>
    <w:p w14:paraId="01EE42D1" w14:textId="607E8163" w:rsidR="007817B7" w:rsidRPr="007817B7" w:rsidRDefault="007817B7" w:rsidP="00781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2023 году в </w:t>
      </w:r>
      <w:r w:rsidRPr="007817B7">
        <w:rPr>
          <w:rFonts w:ascii="Times New Roman" w:hAnsi="Times New Roman" w:cs="Times New Roman"/>
          <w:color w:val="000000"/>
          <w:sz w:val="30"/>
          <w:szCs w:val="30"/>
        </w:rPr>
        <w:t xml:space="preserve">сельскохозяйственных организациях Слуцкого района заготовлено 9,8 тыс. тонн сена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(88,3 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к аналогичному периоду прошлого года)</w:t>
      </w:r>
      <w:r w:rsidRPr="007817B7">
        <w:rPr>
          <w:rFonts w:ascii="Times New Roman" w:hAnsi="Times New Roman" w:cs="Times New Roman"/>
          <w:color w:val="000000"/>
          <w:sz w:val="30"/>
          <w:szCs w:val="30"/>
        </w:rPr>
        <w:t xml:space="preserve">, 364,6 тыс. тонн сенажа 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(117,0 %)</w:t>
      </w:r>
      <w:r w:rsidRPr="007817B7">
        <w:rPr>
          <w:rFonts w:ascii="Times New Roman" w:hAnsi="Times New Roman" w:cs="Times New Roman"/>
          <w:color w:val="000000"/>
          <w:sz w:val="30"/>
          <w:szCs w:val="30"/>
        </w:rPr>
        <w:t xml:space="preserve">, 4,7 тыс. тонн </w:t>
      </w:r>
      <w:proofErr w:type="spellStart"/>
      <w:r w:rsidRPr="007817B7">
        <w:rPr>
          <w:rFonts w:ascii="Times New Roman" w:hAnsi="Times New Roman" w:cs="Times New Roman"/>
          <w:color w:val="000000"/>
          <w:sz w:val="30"/>
          <w:szCs w:val="30"/>
        </w:rPr>
        <w:t>зерносенажа</w:t>
      </w:r>
      <w:proofErr w:type="spellEnd"/>
      <w:r w:rsidRPr="007817B7">
        <w:rPr>
          <w:rFonts w:ascii="Times New Roman" w:hAnsi="Times New Roman" w:cs="Times New Roman"/>
          <w:color w:val="000000"/>
          <w:sz w:val="30"/>
          <w:szCs w:val="30"/>
        </w:rPr>
        <w:t xml:space="preserve"> (больше в 3,3 раза)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495,3 тыс. тонн силоса </w:t>
      </w:r>
      <w:r w:rsidRPr="007817B7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127,2 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%).</w:t>
      </w:r>
    </w:p>
    <w:p w14:paraId="2C85FB5B" w14:textId="3D970FAB" w:rsidR="007817B7" w:rsidRPr="007817B7" w:rsidRDefault="007817B7" w:rsidP="0078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итогам 2023 года произведено 174,7 тыс. тонн зерновых и зернобобовых культур (100,8 % к 2022г.) при урожайности 4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6,6 ц/га          (105,4</w:t>
      </w:r>
      <w:r w:rsidR="005A2D88">
        <w:t>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%), </w:t>
      </w:r>
      <w:proofErr w:type="spellStart"/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маслосем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ян</w:t>
      </w:r>
      <w:proofErr w:type="spellEnd"/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рапса – 24,3 тыс. тонн (92,5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%)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урожайности 26,0 ц/га (89,3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%),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картофеля – 7,4 тыс. тонн (66,8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%) при урожайности 287 ц/га (112,1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%), сахарной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свеклы – 205,4 тыс. тонн (124,8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%)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урожайности 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439 ц/га (125,1 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%).</w:t>
      </w:r>
    </w:p>
    <w:p w14:paraId="2B08AB14" w14:textId="7CE89DFE" w:rsidR="007817B7" w:rsidRDefault="007817B7" w:rsidP="0078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17B7">
        <w:rPr>
          <w:rFonts w:ascii="Times New Roman" w:hAnsi="Times New Roman" w:cs="Times New Roman"/>
          <w:color w:val="000000"/>
          <w:sz w:val="30"/>
          <w:szCs w:val="30"/>
        </w:rPr>
        <w:t xml:space="preserve">Выполнение прогноза по производству валовой продукции за </w:t>
      </w:r>
      <w:r w:rsidRPr="007817B7">
        <w:rPr>
          <w:rFonts w:ascii="Times New Roman" w:hAnsi="Times New Roman" w:cs="Times New Roman"/>
          <w:bCs/>
          <w:sz w:val="30"/>
          <w:szCs w:val="30"/>
        </w:rPr>
        <w:t>январь - декабрь</w:t>
      </w:r>
      <w:r w:rsidRPr="007817B7">
        <w:rPr>
          <w:rFonts w:ascii="Times New Roman" w:hAnsi="Times New Roman" w:cs="Times New Roman"/>
          <w:color w:val="000000"/>
          <w:sz w:val="30"/>
          <w:szCs w:val="30"/>
        </w:rPr>
        <w:t xml:space="preserve"> 2023 года обеспечили 11 </w:t>
      </w:r>
      <w:r w:rsidRPr="007817B7">
        <w:rPr>
          <w:rFonts w:ascii="Times New Roman" w:hAnsi="Times New Roman" w:cs="Times New Roman"/>
          <w:sz w:val="30"/>
          <w:szCs w:val="30"/>
        </w:rPr>
        <w:t>сельскохозяйственных</w:t>
      </w:r>
      <w:r w:rsidRPr="007817B7">
        <w:rPr>
          <w:rFonts w:ascii="Times New Roman" w:hAnsi="Times New Roman" w:cs="Times New Roman"/>
          <w:color w:val="000000"/>
          <w:sz w:val="30"/>
          <w:szCs w:val="30"/>
        </w:rPr>
        <w:t xml:space="preserve"> организаций района,</w:t>
      </w:r>
      <w:r w:rsidRPr="007817B7">
        <w:rPr>
          <w:rFonts w:ascii="Times New Roman" w:hAnsi="Times New Roman" w:cs="Times New Roman"/>
          <w:sz w:val="30"/>
          <w:szCs w:val="30"/>
        </w:rPr>
        <w:t xml:space="preserve"> </w:t>
      </w:r>
      <w:r w:rsidRPr="007817B7">
        <w:rPr>
          <w:rFonts w:ascii="Times New Roman" w:eastAsia="Times New Roman" w:hAnsi="Times New Roman" w:cs="Times New Roman"/>
          <w:sz w:val="30"/>
          <w:szCs w:val="30"/>
          <w:lang w:eastAsia="ru-RU"/>
        </w:rPr>
        <w:t>1 – обеспечен уровень прошлого года и</w:t>
      </w:r>
      <w:r w:rsidRPr="007817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</w:t>
      </w:r>
      <w:r w:rsidRPr="007817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сработали ниже уровня </w:t>
      </w:r>
      <w:r w:rsidR="005E0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7817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прошлого года.</w:t>
      </w:r>
    </w:p>
    <w:p w14:paraId="0697E0A8" w14:textId="3FAFF7F9" w:rsidR="00612992" w:rsidRDefault="005E0576" w:rsidP="0078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Розничный товарооборот</w:t>
      </w:r>
      <w:r w:rsidR="0061299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129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январь-декабрь 2023 года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составил           616,0 млн. рублей или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103,9 </w:t>
      </w:r>
      <w:r w:rsidR="0061299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 </w:t>
      </w:r>
      <w:r w:rsidR="00612992" w:rsidRPr="006129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сопоставимых ценах к уровню 2022 года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</w:t>
      </w:r>
      <w:r w:rsidR="00612992" w:rsidRPr="006129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задании 104,6</w:t>
      </w:r>
      <w:r w:rsidR="00CB0C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612992" w:rsidRPr="006129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</w:t>
      </w:r>
      <w:r w:rsidR="00050E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этом товарооборот на душу населения увеличился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7,5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 и составил </w:t>
      </w:r>
      <w:r w:rsidR="00050E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7143,8 рублей</w:t>
      </w:r>
      <w:r w:rsidR="00612992" w:rsidRPr="00CA3F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18C0E227" w14:textId="77777777" w:rsidR="00D50C50" w:rsidRDefault="001D089B" w:rsidP="0078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невыполнение показателя </w:t>
      </w:r>
      <w:r w:rsidR="005E0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темпу роста розничного товарооборота существенное влияние оказало</w:t>
      </w:r>
      <w:r w:rsidR="00D50C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769AA699" w14:textId="13976280" w:rsidR="005E0576" w:rsidRPr="00D50C50" w:rsidRDefault="005E0576" w:rsidP="0078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открытие на территории Слуцкого района 6 пунктов выдачи заказов через маркетплейс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Валдберриз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 1 пункта – 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OZON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D50C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товарооборот</w:t>
      </w:r>
      <w:r w:rsidR="00D50C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данных </w:t>
      </w:r>
      <w:r w:rsidR="00D50C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организаций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статистику района не включается, так как юридическое лицо интернет-</w:t>
      </w:r>
      <w:r w:rsidRPr="00D50C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магазина зарегистрировано в г. Минске</w:t>
      </w:r>
      <w:r w:rsidR="00D50C50" w:rsidRPr="00D50C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77C477D8" w14:textId="0C291003" w:rsidR="00D50C50" w:rsidRPr="00D50C50" w:rsidRDefault="00D50C50" w:rsidP="00D50C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</w:pPr>
      <w:r w:rsidRPr="00D50C5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снижение количества индивидуальных предпринимателей на рынках и торговых центрах в связи с изменением порядка налогообложения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r w:rsidRPr="00D50C5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за счет их недополучено </w:t>
      </w:r>
      <w:r w:rsidRPr="00D50C5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3,2 млн. руб.</w:t>
      </w:r>
      <w:r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или</w:t>
      </w:r>
      <w:r w:rsidRPr="00D50C5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 76,2</w:t>
      </w:r>
      <w:r w:rsidR="005A2D88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> </w:t>
      </w:r>
      <w:r w:rsidRPr="00D50C50">
        <w:rPr>
          <w:rFonts w:ascii="Times New Roman" w:hAnsi="Times New Roman" w:cs="Times New Roman"/>
          <w:bCs/>
          <w:iCs/>
          <w:color w:val="000000" w:themeColor="text1"/>
          <w:sz w:val="30"/>
          <w:szCs w:val="30"/>
        </w:rPr>
        <w:t xml:space="preserve">% от недополученного объема в целом по району. </w:t>
      </w:r>
    </w:p>
    <w:p w14:paraId="045FD14D" w14:textId="5CC8DAF4" w:rsidR="00EE7A96" w:rsidRPr="00F96889" w:rsidRDefault="00D50C50" w:rsidP="00D50C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З</w:t>
      </w:r>
      <w:r w:rsidR="00AE47ED" w:rsidRPr="0030086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 январь - дека</w:t>
      </w:r>
      <w:r w:rsidR="00111DD9" w:rsidRPr="0030086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брь</w:t>
      </w:r>
      <w:r w:rsidR="00300866" w:rsidRPr="0030086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2023</w:t>
      </w:r>
      <w:r w:rsidR="00EE7A96" w:rsidRPr="0030086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года открыт</w:t>
      </w:r>
      <w:r w:rsidR="00663293" w:rsidRPr="0030086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</w:t>
      </w:r>
      <w:r w:rsidR="00EE7A96" w:rsidRPr="0030086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300866" w:rsidRPr="00300866">
        <w:rPr>
          <w:rFonts w:ascii="Times New Roman" w:hAnsi="Times New Roman" w:cs="Times New Roman"/>
          <w:color w:val="000000" w:themeColor="text1"/>
          <w:sz w:val="30"/>
          <w:szCs w:val="30"/>
        </w:rPr>
        <w:t>16</w:t>
      </w:r>
      <w:r w:rsidR="00EE7A96" w:rsidRPr="003008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11DD9" w:rsidRPr="00300866">
        <w:rPr>
          <w:rFonts w:ascii="Times New Roman" w:hAnsi="Times New Roman" w:cs="Times New Roman"/>
          <w:color w:val="000000" w:themeColor="text1"/>
          <w:sz w:val="30"/>
          <w:szCs w:val="30"/>
        </w:rPr>
        <w:t>объект</w:t>
      </w:r>
      <w:r w:rsidR="00300866" w:rsidRPr="00300866">
        <w:rPr>
          <w:rFonts w:ascii="Times New Roman" w:hAnsi="Times New Roman" w:cs="Times New Roman"/>
          <w:color w:val="000000" w:themeColor="text1"/>
          <w:sz w:val="30"/>
          <w:szCs w:val="30"/>
        </w:rPr>
        <w:t>ов торговой площадью</w:t>
      </w:r>
      <w:r w:rsidR="00111DD9" w:rsidRPr="003008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00866" w:rsidRPr="00300866">
        <w:rPr>
          <w:rFonts w:ascii="Times New Roman" w:hAnsi="Times New Roman" w:cs="Times New Roman"/>
          <w:color w:val="000000" w:themeColor="text1"/>
          <w:sz w:val="30"/>
          <w:szCs w:val="30"/>
        </w:rPr>
        <w:t>3540,6</w:t>
      </w:r>
      <w:r w:rsidR="00EE7A96" w:rsidRPr="003008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кв.</w:t>
      </w:r>
      <w:r w:rsidR="00291274" w:rsidRPr="0030086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EE7A96" w:rsidRPr="00300866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F96889" w:rsidRPr="00F968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т.ч. в сельской местности 2 объекта – 126,4</w:t>
      </w:r>
      <w:r w:rsidR="00B20A10" w:rsidRPr="00F968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</w:t>
      </w:r>
      <w:r w:rsidR="00081646" w:rsidRPr="00F96889">
        <w:rPr>
          <w:rFonts w:ascii="Times New Roman" w:hAnsi="Times New Roman" w:cs="Times New Roman"/>
          <w:color w:val="000000" w:themeColor="text1"/>
          <w:sz w:val="30"/>
          <w:szCs w:val="30"/>
          <w:vertAlign w:val="superscript"/>
        </w:rPr>
        <w:t>2</w:t>
      </w:r>
      <w:r w:rsidR="00B20A10" w:rsidRPr="00F96889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081646" w:rsidRPr="00F9688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AED1CA9" w14:textId="5FBDDA1A" w:rsidR="00300866" w:rsidRPr="00300866" w:rsidRDefault="00300866" w:rsidP="003008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00866">
        <w:rPr>
          <w:rFonts w:ascii="Times New Roman" w:hAnsi="Times New Roman"/>
          <w:color w:val="000000"/>
          <w:sz w:val="30"/>
          <w:szCs w:val="30"/>
        </w:rPr>
        <w:t>За 12 месяцев 2023 года объем производства промышленной продукции состави</w:t>
      </w:r>
      <w:r w:rsidR="00CB0C59">
        <w:rPr>
          <w:rFonts w:ascii="Times New Roman" w:hAnsi="Times New Roman"/>
          <w:color w:val="000000"/>
          <w:sz w:val="30"/>
          <w:szCs w:val="30"/>
        </w:rPr>
        <w:t>л 2 504,4 млн. рублей или 104,2 </w:t>
      </w:r>
      <w:r w:rsidRPr="00300866">
        <w:rPr>
          <w:rFonts w:ascii="Times New Roman" w:hAnsi="Times New Roman"/>
          <w:color w:val="000000"/>
          <w:sz w:val="30"/>
          <w:szCs w:val="30"/>
        </w:rPr>
        <w:t>% к 2022 году.</w:t>
      </w:r>
    </w:p>
    <w:p w14:paraId="2571673F" w14:textId="47BBD6B7" w:rsidR="00300866" w:rsidRPr="00300866" w:rsidRDefault="00300866" w:rsidP="003008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0866">
        <w:rPr>
          <w:rFonts w:ascii="Times New Roman" w:hAnsi="Times New Roman"/>
          <w:sz w:val="30"/>
          <w:szCs w:val="30"/>
        </w:rPr>
        <w:t>Остатки готовой продукции по району на 01.01.2024 года состав</w:t>
      </w:r>
      <w:r w:rsidR="005A2D88">
        <w:rPr>
          <w:rFonts w:ascii="Times New Roman" w:hAnsi="Times New Roman"/>
          <w:sz w:val="30"/>
          <w:szCs w:val="30"/>
        </w:rPr>
        <w:t>или 245,0 млн. рублей или 123,2 </w:t>
      </w:r>
      <w:r w:rsidRPr="00300866">
        <w:rPr>
          <w:rFonts w:ascii="Times New Roman" w:hAnsi="Times New Roman"/>
          <w:sz w:val="30"/>
          <w:szCs w:val="30"/>
        </w:rPr>
        <w:t>% к среднемесячному объему производства и увеличились на</w:t>
      </w:r>
      <w:r w:rsidR="005A2D88">
        <w:rPr>
          <w:rFonts w:ascii="Times New Roman" w:hAnsi="Times New Roman"/>
          <w:sz w:val="30"/>
          <w:szCs w:val="30"/>
        </w:rPr>
        <w:t xml:space="preserve"> 12,0 </w:t>
      </w:r>
      <w:r w:rsidRPr="00300866">
        <w:rPr>
          <w:rFonts w:ascii="Times New Roman" w:hAnsi="Times New Roman"/>
          <w:sz w:val="30"/>
          <w:szCs w:val="30"/>
        </w:rPr>
        <w:t xml:space="preserve">% (или на 26,3 млн. рублей) </w:t>
      </w:r>
      <w:r w:rsidRPr="00300866">
        <w:rPr>
          <w:rFonts w:ascii="Times New Roman" w:hAnsi="Times New Roman" w:cs="Times New Roman"/>
          <w:sz w:val="30"/>
          <w:szCs w:val="30"/>
        </w:rPr>
        <w:t>по сравнению с 01.01.2023 года</w:t>
      </w:r>
      <w:r w:rsidRPr="00300866">
        <w:rPr>
          <w:rFonts w:ascii="Times New Roman" w:hAnsi="Times New Roman"/>
          <w:sz w:val="30"/>
          <w:szCs w:val="30"/>
        </w:rPr>
        <w:t>, удельный вес запасов в среднемесячном объеме производства при этом снизился на 3,8 процентных пункта (на 01.01.2023</w:t>
      </w:r>
      <w:r w:rsidRPr="00300866">
        <w:rPr>
          <w:rFonts w:ascii="Times New Roman" w:hAnsi="Times New Roman"/>
          <w:sz w:val="30"/>
          <w:szCs w:val="30"/>
          <w:lang w:val="en-US"/>
        </w:rPr>
        <w:t> </w:t>
      </w:r>
      <w:r w:rsidRPr="00300866">
        <w:rPr>
          <w:rFonts w:ascii="Times New Roman" w:hAnsi="Times New Roman"/>
          <w:sz w:val="30"/>
          <w:szCs w:val="30"/>
        </w:rPr>
        <w:t>г. удельный вес составлял 127,0 %).</w:t>
      </w:r>
    </w:p>
    <w:p w14:paraId="0A92AC70" w14:textId="5B0C55DB" w:rsidR="00300866" w:rsidRPr="00300866" w:rsidRDefault="00300866" w:rsidP="009D7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0866">
        <w:rPr>
          <w:rFonts w:ascii="Times New Roman" w:hAnsi="Times New Roman" w:cs="Times New Roman"/>
          <w:sz w:val="30"/>
          <w:szCs w:val="30"/>
        </w:rPr>
        <w:t>На долю республиканских предприятий приходится 56,0 % всех остатков</w:t>
      </w:r>
      <w:r w:rsidR="005A2D88">
        <w:rPr>
          <w:rFonts w:ascii="Times New Roman" w:hAnsi="Times New Roman" w:cs="Times New Roman"/>
          <w:sz w:val="30"/>
          <w:szCs w:val="30"/>
        </w:rPr>
        <w:t xml:space="preserve"> по району (увеличились на 19,3 </w:t>
      </w:r>
      <w:r w:rsidRPr="00300866">
        <w:rPr>
          <w:rFonts w:ascii="Times New Roman" w:hAnsi="Times New Roman" w:cs="Times New Roman"/>
          <w:sz w:val="30"/>
          <w:szCs w:val="30"/>
        </w:rPr>
        <w:t>% или на 22,2 млн. рублей по сравнению с 2022 годом</w:t>
      </w:r>
      <w:r w:rsidRPr="00300866">
        <w:rPr>
          <w:rFonts w:ascii="Times New Roman" w:hAnsi="Times New Roman"/>
          <w:sz w:val="30"/>
          <w:szCs w:val="30"/>
        </w:rPr>
        <w:t>, их удельный вес в среднемесячном объеме производства снизился на 66,5 процентных пункта</w:t>
      </w:r>
      <w:r w:rsidR="00F96889" w:rsidRPr="009D750D">
        <w:rPr>
          <w:rFonts w:ascii="Times New Roman" w:hAnsi="Times New Roman"/>
          <w:sz w:val="30"/>
          <w:szCs w:val="30"/>
        </w:rPr>
        <w:t xml:space="preserve">), </w:t>
      </w:r>
      <w:r w:rsidRPr="00300866">
        <w:rPr>
          <w:rFonts w:ascii="Times New Roman" w:hAnsi="Times New Roman" w:cs="Times New Roman"/>
          <w:sz w:val="30"/>
          <w:szCs w:val="30"/>
        </w:rPr>
        <w:t>коммунальных организаций</w:t>
      </w:r>
      <w:r w:rsidR="005A2D88">
        <w:rPr>
          <w:rFonts w:ascii="Times New Roman" w:hAnsi="Times New Roman" w:cs="Times New Roman"/>
          <w:sz w:val="30"/>
          <w:szCs w:val="30"/>
        </w:rPr>
        <w:t xml:space="preserve"> – 43,0 </w:t>
      </w:r>
      <w:r w:rsidR="00F96889" w:rsidRPr="009D750D">
        <w:rPr>
          <w:rFonts w:ascii="Times New Roman" w:hAnsi="Times New Roman" w:cs="Times New Roman"/>
          <w:sz w:val="30"/>
          <w:szCs w:val="30"/>
        </w:rPr>
        <w:t>% (увеличились на 3,</w:t>
      </w:r>
      <w:r w:rsidR="005A2D88">
        <w:rPr>
          <w:rFonts w:ascii="Times New Roman" w:hAnsi="Times New Roman" w:cs="Times New Roman"/>
          <w:sz w:val="30"/>
          <w:szCs w:val="30"/>
        </w:rPr>
        <w:t>1 </w:t>
      </w:r>
      <w:r w:rsidR="00F96889" w:rsidRPr="009D750D">
        <w:rPr>
          <w:rFonts w:ascii="Times New Roman" w:hAnsi="Times New Roman" w:cs="Times New Roman"/>
          <w:sz w:val="30"/>
          <w:szCs w:val="30"/>
        </w:rPr>
        <w:t xml:space="preserve">%, </w:t>
      </w:r>
      <w:r w:rsidRPr="00300866">
        <w:rPr>
          <w:rFonts w:ascii="Times New Roman" w:hAnsi="Times New Roman"/>
          <w:sz w:val="30"/>
          <w:szCs w:val="30"/>
        </w:rPr>
        <w:t>их удельный вес в среднемесячном объеме производства вырос на 5,1 процентных пункта</w:t>
      </w:r>
      <w:r w:rsidR="00F96889" w:rsidRPr="009D750D">
        <w:rPr>
          <w:rFonts w:ascii="Times New Roman" w:hAnsi="Times New Roman"/>
          <w:sz w:val="30"/>
          <w:szCs w:val="30"/>
        </w:rPr>
        <w:t>)</w:t>
      </w:r>
      <w:r w:rsidR="009D750D">
        <w:rPr>
          <w:rFonts w:ascii="Times New Roman" w:hAnsi="Times New Roman"/>
          <w:sz w:val="30"/>
          <w:szCs w:val="30"/>
        </w:rPr>
        <w:t xml:space="preserve">, </w:t>
      </w:r>
      <w:r w:rsidRPr="00300866">
        <w:rPr>
          <w:rFonts w:ascii="Times New Roman" w:hAnsi="Times New Roman" w:cs="Times New Roman"/>
          <w:sz w:val="30"/>
          <w:szCs w:val="30"/>
        </w:rPr>
        <w:t>организаций без ведомственной подчиненности</w:t>
      </w:r>
      <w:r w:rsidR="005A2D88">
        <w:rPr>
          <w:rFonts w:ascii="Times New Roman" w:hAnsi="Times New Roman" w:cs="Times New Roman"/>
          <w:sz w:val="30"/>
          <w:szCs w:val="30"/>
        </w:rPr>
        <w:t xml:space="preserve"> – 1,0</w:t>
      </w:r>
      <w:r w:rsidR="005A2D88">
        <w:t> </w:t>
      </w:r>
      <w:r w:rsidR="00F96889" w:rsidRPr="009D750D">
        <w:rPr>
          <w:rFonts w:ascii="Times New Roman" w:hAnsi="Times New Roman" w:cs="Times New Roman"/>
          <w:sz w:val="30"/>
          <w:szCs w:val="30"/>
        </w:rPr>
        <w:t>% (</w:t>
      </w:r>
      <w:r w:rsidR="005A2D88">
        <w:rPr>
          <w:rFonts w:ascii="Times New Roman" w:hAnsi="Times New Roman" w:cs="Times New Roman"/>
          <w:sz w:val="30"/>
          <w:szCs w:val="30"/>
        </w:rPr>
        <w:t>увеличились на 72,4 </w:t>
      </w:r>
      <w:r w:rsidR="001865FF" w:rsidRPr="009D750D">
        <w:rPr>
          <w:rFonts w:ascii="Times New Roman" w:hAnsi="Times New Roman" w:cs="Times New Roman"/>
          <w:sz w:val="30"/>
          <w:szCs w:val="30"/>
        </w:rPr>
        <w:t xml:space="preserve">%, </w:t>
      </w:r>
      <w:r w:rsidRPr="00300866">
        <w:rPr>
          <w:rFonts w:ascii="Times New Roman" w:hAnsi="Times New Roman"/>
          <w:sz w:val="30"/>
          <w:szCs w:val="30"/>
        </w:rPr>
        <w:t>их удельный вес в среднемесячном объеме производства вырос на 23,6 пр</w:t>
      </w:r>
      <w:r w:rsidR="001865FF" w:rsidRPr="009D750D">
        <w:rPr>
          <w:rFonts w:ascii="Times New Roman" w:hAnsi="Times New Roman"/>
          <w:sz w:val="30"/>
          <w:szCs w:val="30"/>
        </w:rPr>
        <w:t>оцентных пункта</w:t>
      </w:r>
      <w:r w:rsidRPr="00300866">
        <w:rPr>
          <w:rFonts w:ascii="Times New Roman" w:hAnsi="Times New Roman" w:cs="Times New Roman"/>
          <w:sz w:val="30"/>
          <w:szCs w:val="30"/>
        </w:rPr>
        <w:t>.</w:t>
      </w:r>
    </w:p>
    <w:p w14:paraId="37EE0248" w14:textId="2F23312E" w:rsidR="00300866" w:rsidRDefault="00300866" w:rsidP="003008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00866">
        <w:rPr>
          <w:rFonts w:ascii="Times New Roman" w:hAnsi="Times New Roman"/>
          <w:color w:val="000000"/>
          <w:sz w:val="30"/>
          <w:szCs w:val="30"/>
        </w:rPr>
        <w:t>Основной объем запасов готовой продукции (95,0 %) по состоянию на 1 января 2024 года сосредоточен на складах ОАО «Слуцкий сахарорафинадный комб</w:t>
      </w:r>
      <w:r w:rsidR="00CB0C59">
        <w:rPr>
          <w:rFonts w:ascii="Times New Roman" w:hAnsi="Times New Roman"/>
          <w:color w:val="000000"/>
          <w:sz w:val="30"/>
          <w:szCs w:val="30"/>
        </w:rPr>
        <w:t>инат» – 135,2 млн. рублей (55,2 </w:t>
      </w:r>
      <w:r w:rsidRPr="00300866">
        <w:rPr>
          <w:rFonts w:ascii="Times New Roman" w:hAnsi="Times New Roman"/>
          <w:color w:val="000000"/>
          <w:sz w:val="30"/>
          <w:szCs w:val="30"/>
        </w:rPr>
        <w:t>% от общего объема запасов района) и ОАО «Слуцкий сыродельный комбинат» – 97,6 мл</w:t>
      </w:r>
      <w:r w:rsidR="00CB0C59">
        <w:rPr>
          <w:rFonts w:ascii="Times New Roman" w:hAnsi="Times New Roman"/>
          <w:color w:val="000000"/>
          <w:sz w:val="30"/>
          <w:szCs w:val="30"/>
        </w:rPr>
        <w:t>н. рублей (39,8 </w:t>
      </w:r>
      <w:r w:rsidR="009252E3">
        <w:rPr>
          <w:rFonts w:ascii="Times New Roman" w:hAnsi="Times New Roman"/>
          <w:color w:val="000000"/>
          <w:sz w:val="30"/>
          <w:szCs w:val="30"/>
        </w:rPr>
        <w:t>%</w:t>
      </w:r>
      <w:r w:rsidRPr="00300866">
        <w:rPr>
          <w:rFonts w:ascii="Times New Roman" w:hAnsi="Times New Roman"/>
          <w:color w:val="000000"/>
          <w:sz w:val="30"/>
          <w:szCs w:val="30"/>
        </w:rPr>
        <w:t>).</w:t>
      </w:r>
    </w:p>
    <w:p w14:paraId="40DA4379" w14:textId="41A3F744" w:rsidR="009252E3" w:rsidRPr="00300866" w:rsidRDefault="009252E3" w:rsidP="00300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00866">
        <w:rPr>
          <w:rFonts w:ascii="Times New Roman" w:hAnsi="Times New Roman" w:cs="Times New Roman"/>
          <w:color w:val="000000"/>
          <w:sz w:val="30"/>
          <w:szCs w:val="30"/>
        </w:rPr>
        <w:t>Объем выпуска импортозаме</w:t>
      </w:r>
      <w:r w:rsidR="005A2D88">
        <w:rPr>
          <w:rFonts w:ascii="Times New Roman" w:hAnsi="Times New Roman" w:cs="Times New Roman"/>
          <w:color w:val="000000"/>
          <w:sz w:val="30"/>
          <w:szCs w:val="30"/>
        </w:rPr>
        <w:t>щающей продукции составил 23,6</w:t>
      </w:r>
      <w:r w:rsidRPr="00300866">
        <w:rPr>
          <w:rFonts w:ascii="Times New Roman" w:hAnsi="Times New Roman" w:cs="Times New Roman"/>
          <w:color w:val="000000"/>
          <w:sz w:val="30"/>
          <w:szCs w:val="30"/>
        </w:rPr>
        <w:t xml:space="preserve"> млн. долл. США </w:t>
      </w:r>
      <w:r w:rsidRPr="00300866">
        <w:rPr>
          <w:rFonts w:ascii="Times New Roman" w:hAnsi="Times New Roman"/>
          <w:iCs/>
          <w:color w:val="000000"/>
          <w:sz w:val="30"/>
          <w:szCs w:val="30"/>
        </w:rPr>
        <w:t xml:space="preserve">или 181,4 % к заданию </w:t>
      </w:r>
      <w:r w:rsidRPr="00300866">
        <w:rPr>
          <w:rFonts w:ascii="Times New Roman" w:hAnsi="Times New Roman" w:cs="Times New Roman"/>
          <w:color w:val="000000"/>
          <w:sz w:val="30"/>
          <w:szCs w:val="30"/>
        </w:rPr>
        <w:t>на 2023 год (13,0 млн. долл. США).</w:t>
      </w:r>
    </w:p>
    <w:p w14:paraId="105B3F18" w14:textId="6B5F5859" w:rsidR="00300866" w:rsidRPr="00300866" w:rsidRDefault="00300866" w:rsidP="0030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0866">
        <w:rPr>
          <w:rFonts w:ascii="Times New Roman" w:hAnsi="Times New Roman" w:cs="Times New Roman"/>
          <w:sz w:val="30"/>
          <w:szCs w:val="30"/>
        </w:rPr>
        <w:t>Удельный вес отгруженной инновационной продукции за январь</w:t>
      </w:r>
      <w:r w:rsidR="005A2D88">
        <w:rPr>
          <w:rFonts w:ascii="Times New Roman" w:hAnsi="Times New Roman" w:cs="Times New Roman"/>
          <w:sz w:val="30"/>
          <w:szCs w:val="30"/>
        </w:rPr>
        <w:t>-декабрь 2023 года составил 1,6 </w:t>
      </w:r>
      <w:r w:rsidRPr="00300866">
        <w:rPr>
          <w:rFonts w:ascii="Times New Roman" w:hAnsi="Times New Roman" w:cs="Times New Roman"/>
          <w:sz w:val="30"/>
          <w:szCs w:val="30"/>
        </w:rPr>
        <w:t xml:space="preserve">% (на уровне 2022 года), отгружено инновационной продукции на </w:t>
      </w:r>
      <w:r w:rsidR="00CB0C59">
        <w:rPr>
          <w:rFonts w:ascii="Times New Roman" w:hAnsi="Times New Roman" w:cs="Times New Roman"/>
          <w:sz w:val="30"/>
          <w:szCs w:val="30"/>
        </w:rPr>
        <w:t>сумму 37 819 тыс. рублей (123,6 </w:t>
      </w:r>
      <w:r w:rsidRPr="00300866">
        <w:rPr>
          <w:rFonts w:ascii="Times New Roman" w:hAnsi="Times New Roman" w:cs="Times New Roman"/>
          <w:sz w:val="30"/>
          <w:szCs w:val="30"/>
        </w:rPr>
        <w:t>% к 12 мес. 2022 года).</w:t>
      </w:r>
    </w:p>
    <w:p w14:paraId="17902FCC" w14:textId="77777777" w:rsidR="009252E3" w:rsidRDefault="009252E3" w:rsidP="00925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2E3">
        <w:rPr>
          <w:rFonts w:ascii="Times New Roman" w:hAnsi="Times New Roman" w:cs="Times New Roman"/>
          <w:sz w:val="30"/>
          <w:szCs w:val="30"/>
        </w:rPr>
        <w:t>Внешнеторговый оборот товарами</w:t>
      </w:r>
      <w:r>
        <w:rPr>
          <w:rFonts w:ascii="Times New Roman" w:hAnsi="Times New Roman" w:cs="Times New Roman"/>
          <w:sz w:val="30"/>
          <w:szCs w:val="30"/>
        </w:rPr>
        <w:t xml:space="preserve"> за январь-декабрь</w:t>
      </w:r>
      <w:r w:rsidRPr="009252E3">
        <w:rPr>
          <w:rFonts w:ascii="Times New Roman" w:hAnsi="Times New Roman" w:cs="Times New Roman"/>
          <w:sz w:val="30"/>
          <w:szCs w:val="30"/>
        </w:rPr>
        <w:t xml:space="preserve"> 2023 года в целом по району сложился в сумме 506,8 млн. долл. США, или 92,4 % к уровню </w:t>
      </w:r>
      <w:r>
        <w:rPr>
          <w:rFonts w:ascii="Times New Roman" w:hAnsi="Times New Roman" w:cs="Times New Roman"/>
          <w:sz w:val="30"/>
          <w:szCs w:val="30"/>
        </w:rPr>
        <w:t xml:space="preserve">         2022 года.</w:t>
      </w:r>
    </w:p>
    <w:p w14:paraId="118661CE" w14:textId="77777777" w:rsidR="009252E3" w:rsidRPr="009252E3" w:rsidRDefault="009252E3" w:rsidP="00925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9252E3">
        <w:rPr>
          <w:rFonts w:ascii="Times New Roman" w:hAnsi="Times New Roman" w:cs="Times New Roman"/>
          <w:sz w:val="30"/>
          <w:szCs w:val="30"/>
        </w:rPr>
        <w:t xml:space="preserve">кспорт товаров </w:t>
      </w:r>
      <w:r>
        <w:rPr>
          <w:rFonts w:ascii="Times New Roman" w:hAnsi="Times New Roman" w:cs="Times New Roman"/>
          <w:sz w:val="30"/>
          <w:szCs w:val="30"/>
        </w:rPr>
        <w:t>за 2023 год составил</w:t>
      </w:r>
      <w:r w:rsidR="006262C2">
        <w:rPr>
          <w:rFonts w:ascii="Times New Roman" w:hAnsi="Times New Roman" w:cs="Times New Roman"/>
          <w:sz w:val="30"/>
          <w:szCs w:val="30"/>
        </w:rPr>
        <w:t xml:space="preserve"> 466,2 млн. долл. США, </w:t>
      </w:r>
      <w:r w:rsidRPr="009252E3">
        <w:rPr>
          <w:rFonts w:ascii="Times New Roman" w:hAnsi="Times New Roman" w:cs="Times New Roman"/>
          <w:sz w:val="30"/>
          <w:szCs w:val="30"/>
        </w:rPr>
        <w:t xml:space="preserve">или 91,1 %. </w:t>
      </w:r>
      <w:r w:rsidR="006262C2">
        <w:rPr>
          <w:rFonts w:ascii="Times New Roman" w:hAnsi="Times New Roman" w:cs="Times New Roman"/>
          <w:sz w:val="30"/>
          <w:szCs w:val="30"/>
        </w:rPr>
        <w:t>к 2022 году. П</w:t>
      </w:r>
      <w:r w:rsidR="006262C2" w:rsidRPr="009252E3">
        <w:rPr>
          <w:rFonts w:ascii="Times New Roman" w:hAnsi="Times New Roman" w:cs="Times New Roman"/>
          <w:sz w:val="30"/>
          <w:szCs w:val="30"/>
        </w:rPr>
        <w:t xml:space="preserve">оложительное </w:t>
      </w:r>
      <w:r w:rsidR="006262C2">
        <w:rPr>
          <w:rFonts w:ascii="Times New Roman" w:hAnsi="Times New Roman" w:cs="Times New Roman"/>
          <w:sz w:val="30"/>
          <w:szCs w:val="30"/>
        </w:rPr>
        <w:t>с</w:t>
      </w:r>
      <w:r w:rsidRPr="009252E3">
        <w:rPr>
          <w:rFonts w:ascii="Times New Roman" w:hAnsi="Times New Roman" w:cs="Times New Roman"/>
          <w:sz w:val="30"/>
          <w:szCs w:val="30"/>
        </w:rPr>
        <w:t xml:space="preserve">альдо внешней торговли товарами сложилось </w:t>
      </w:r>
      <w:r w:rsidR="006262C2">
        <w:rPr>
          <w:rFonts w:ascii="Times New Roman" w:hAnsi="Times New Roman" w:cs="Times New Roman"/>
          <w:sz w:val="30"/>
          <w:szCs w:val="30"/>
        </w:rPr>
        <w:t>в размере 425,6 млн. долл. США.</w:t>
      </w:r>
    </w:p>
    <w:p w14:paraId="444EAF78" w14:textId="77777777" w:rsidR="00C13371" w:rsidRPr="005861C1" w:rsidRDefault="00081646" w:rsidP="00313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0331">
        <w:rPr>
          <w:rFonts w:ascii="Times New Roman" w:hAnsi="Times New Roman" w:cs="Times New Roman"/>
          <w:color w:val="000000" w:themeColor="text1"/>
          <w:sz w:val="30"/>
          <w:szCs w:val="30"/>
        </w:rPr>
        <w:t>Внешнеторговый оборот услугами в</w:t>
      </w:r>
      <w:r w:rsidR="00DD7BF4" w:rsidRPr="0014033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целом </w:t>
      </w:r>
      <w:r w:rsidR="00140331" w:rsidRPr="00140331">
        <w:rPr>
          <w:rFonts w:ascii="Times New Roman" w:hAnsi="Times New Roman" w:cs="Times New Roman"/>
          <w:color w:val="000000" w:themeColor="text1"/>
          <w:sz w:val="30"/>
          <w:szCs w:val="30"/>
        </w:rPr>
        <w:t>по району за январь-декабрь 2023</w:t>
      </w:r>
      <w:r w:rsidR="00BB7263" w:rsidRPr="0014033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составил </w:t>
      </w:r>
      <w:r w:rsidR="005861C1" w:rsidRPr="005861C1">
        <w:rPr>
          <w:rFonts w:ascii="Times New Roman" w:hAnsi="Times New Roman" w:cs="Times New Roman"/>
          <w:color w:val="000000" w:themeColor="text1"/>
          <w:sz w:val="30"/>
          <w:szCs w:val="30"/>
        </w:rPr>
        <w:t>1378,6</w:t>
      </w:r>
      <w:r w:rsidRPr="005861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долл. </w:t>
      </w:r>
      <w:r w:rsidR="00BB7263" w:rsidRPr="005861C1">
        <w:rPr>
          <w:rFonts w:ascii="Times New Roman" w:hAnsi="Times New Roman" w:cs="Times New Roman"/>
          <w:color w:val="000000" w:themeColor="text1"/>
          <w:sz w:val="30"/>
          <w:szCs w:val="30"/>
        </w:rPr>
        <w:t>США</w:t>
      </w:r>
      <w:r w:rsidR="005861C1" w:rsidRPr="005861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(96,7</w:t>
      </w:r>
      <w:r w:rsidR="007512C7" w:rsidRPr="005861C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5861C1">
        <w:rPr>
          <w:rFonts w:ascii="Times New Roman" w:hAnsi="Times New Roman" w:cs="Times New Roman"/>
          <w:color w:val="000000" w:themeColor="text1"/>
          <w:sz w:val="30"/>
          <w:szCs w:val="30"/>
        </w:rPr>
        <w:t>%)</w:t>
      </w:r>
      <w:r w:rsidR="00C13371" w:rsidRPr="005861C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9AE758C" w14:textId="77777777" w:rsidR="00C13371" w:rsidRDefault="00140331" w:rsidP="00C1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33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Э</w:t>
      </w:r>
      <w:r w:rsidRPr="00140331">
        <w:rPr>
          <w:rFonts w:ascii="Times New Roman" w:hAnsi="Times New Roman" w:cs="Times New Roman"/>
          <w:sz w:val="30"/>
          <w:szCs w:val="30"/>
        </w:rPr>
        <w:t>кспорт услуг</w:t>
      </w:r>
      <w:r w:rsidRPr="0014033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0331">
        <w:rPr>
          <w:rFonts w:ascii="Times New Roman" w:hAnsi="Times New Roman" w:cs="Times New Roman"/>
          <w:sz w:val="30"/>
          <w:szCs w:val="30"/>
        </w:rPr>
        <w:t>в целом по району за январь-декабрь 2023 года составил в сумме 575,8 </w:t>
      </w:r>
      <w:proofErr w:type="spellStart"/>
      <w:proofErr w:type="gramStart"/>
      <w:r w:rsidRPr="00140331">
        <w:rPr>
          <w:rFonts w:ascii="Times New Roman" w:hAnsi="Times New Roman" w:cs="Times New Roman"/>
          <w:sz w:val="30"/>
          <w:szCs w:val="30"/>
        </w:rPr>
        <w:t>тыс.долл</w:t>
      </w:r>
      <w:proofErr w:type="gramEnd"/>
      <w:r w:rsidRPr="00140331">
        <w:rPr>
          <w:rFonts w:ascii="Times New Roman" w:hAnsi="Times New Roman" w:cs="Times New Roman"/>
          <w:sz w:val="30"/>
          <w:szCs w:val="30"/>
        </w:rPr>
        <w:t>.США</w:t>
      </w:r>
      <w:proofErr w:type="spellEnd"/>
      <w:r w:rsidRPr="00140331">
        <w:rPr>
          <w:rFonts w:ascii="Times New Roman" w:hAnsi="Times New Roman" w:cs="Times New Roman"/>
          <w:sz w:val="30"/>
          <w:szCs w:val="30"/>
        </w:rPr>
        <w:t>, или 73,9 % к уровню прошлого года.</w:t>
      </w:r>
    </w:p>
    <w:p w14:paraId="54E0455D" w14:textId="77777777" w:rsidR="00337137" w:rsidRPr="00140331" w:rsidRDefault="00337137" w:rsidP="00C1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Реальный сектор экономики в целом по району обеспечил</w:t>
      </w:r>
      <w:r w:rsidR="00AC16B8">
        <w:rPr>
          <w:rFonts w:ascii="Times New Roman" w:hAnsi="Times New Roman" w:cs="Times New Roman"/>
          <w:sz w:val="30"/>
          <w:szCs w:val="30"/>
        </w:rPr>
        <w:t xml:space="preserve"> рентабельную работу.</w:t>
      </w:r>
    </w:p>
    <w:p w14:paraId="3AD1E1E5" w14:textId="249E7FA6" w:rsidR="007E0810" w:rsidRDefault="007E0810" w:rsidP="007E0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итогам работы за 2023 год</w:t>
      </w:r>
      <w:r w:rsidRPr="007E08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выручка от реализации продукции, товаров работ и услуг в целом по району сложилась в сумме 3272,4 млн. рублей (115,2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к уровню 2022 года).</w:t>
      </w:r>
    </w:p>
    <w:p w14:paraId="20D3D141" w14:textId="16C5280F" w:rsidR="007E0810" w:rsidRDefault="007E0810" w:rsidP="007E0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7E0810">
        <w:rPr>
          <w:rFonts w:ascii="Times New Roman" w:hAnsi="Times New Roman" w:cs="Times New Roman"/>
          <w:color w:val="000000"/>
          <w:sz w:val="30"/>
          <w:szCs w:val="30"/>
        </w:rPr>
        <w:t xml:space="preserve">ентабельность реализованной продукции, товаров, работ,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t>сложилась на уровне 8,2</w:t>
      </w:r>
      <w:r w:rsidR="005A2D88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%,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7E08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ентаб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ельность продаж - 7,1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%.</w:t>
      </w:r>
    </w:p>
    <w:p w14:paraId="790F73E4" w14:textId="4A3A376D" w:rsidR="007E0810" w:rsidRPr="007E0810" w:rsidRDefault="007E0810" w:rsidP="007E0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7E0810">
        <w:rPr>
          <w:rFonts w:ascii="Times New Roman" w:hAnsi="Times New Roman" w:cs="Times New Roman"/>
          <w:color w:val="000000"/>
          <w:sz w:val="30"/>
          <w:szCs w:val="30"/>
        </w:rPr>
        <w:t>рибыль от реализации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продукции, товаров, работ, услуг составила   </w:t>
      </w:r>
      <w:r w:rsidRPr="007E0810">
        <w:rPr>
          <w:rFonts w:ascii="Times New Roman" w:hAnsi="Times New Roman" w:cs="Times New Roman"/>
          <w:color w:val="000000"/>
          <w:sz w:val="30"/>
          <w:szCs w:val="30"/>
        </w:rPr>
        <w:t xml:space="preserve"> 233,0 млн. рублей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или </w:t>
      </w:r>
      <w:r w:rsidRPr="007E0810">
        <w:rPr>
          <w:rFonts w:ascii="Times New Roman" w:hAnsi="Times New Roman" w:cs="Times New Roman"/>
          <w:color w:val="000000"/>
          <w:sz w:val="30"/>
          <w:szCs w:val="30"/>
        </w:rPr>
        <w:t>59,9</w:t>
      </w:r>
      <w:r w:rsidR="005A2D88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7E0810">
        <w:rPr>
          <w:rFonts w:ascii="Times New Roman" w:hAnsi="Times New Roman" w:cs="Times New Roman"/>
          <w:color w:val="000000"/>
          <w:sz w:val="30"/>
          <w:szCs w:val="30"/>
        </w:rPr>
        <w:t>%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 уровню 2022 года. П</w:t>
      </w:r>
      <w:r w:rsidRPr="007E0810">
        <w:rPr>
          <w:rFonts w:ascii="Times New Roman" w:hAnsi="Times New Roman" w:cs="Times New Roman"/>
          <w:color w:val="000000"/>
          <w:sz w:val="30"/>
          <w:szCs w:val="30"/>
        </w:rPr>
        <w:t xml:space="preserve">олучена чистая прибыль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размере </w:t>
      </w:r>
      <w:r w:rsidRPr="007E0810">
        <w:rPr>
          <w:rFonts w:ascii="Times New Roman" w:hAnsi="Times New Roman" w:cs="Times New Roman"/>
          <w:color w:val="000000"/>
          <w:sz w:val="30"/>
          <w:szCs w:val="30"/>
        </w:rPr>
        <w:t>128,8 млн. рублей (58,6</w:t>
      </w:r>
      <w:r w:rsidR="005A2D88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7E0810">
        <w:rPr>
          <w:rFonts w:ascii="Times New Roman" w:hAnsi="Times New Roman" w:cs="Times New Roman"/>
          <w:color w:val="000000"/>
          <w:sz w:val="30"/>
          <w:szCs w:val="30"/>
        </w:rPr>
        <w:t>%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 уровню 2022 года</w:t>
      </w:r>
      <w:r w:rsidRPr="007E0810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14:paraId="12369ABF" w14:textId="3CCBF083" w:rsidR="007A1532" w:rsidRDefault="00A6621B" w:rsidP="00A6621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FF0000"/>
          <w:sz w:val="30"/>
          <w:szCs w:val="30"/>
        </w:rPr>
      </w:pPr>
      <w:r w:rsidRPr="00A662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A6621B">
        <w:rPr>
          <w:rFonts w:ascii="Times New Roman" w:eastAsia="MS Mincho" w:hAnsi="Times New Roman" w:cs="Times New Roman"/>
          <w:color w:val="000000"/>
          <w:sz w:val="30"/>
          <w:szCs w:val="30"/>
        </w:rPr>
        <w:t>оличество убыточных организаций сложилось на уровне</w:t>
      </w:r>
      <w:r w:rsidRPr="00A662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2022</w:t>
      </w:r>
      <w:r w:rsidR="007A1532" w:rsidRPr="00A662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 w:rsidRPr="00A662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A1532" w:rsidRPr="00A662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Увеличилось число убыточных организаций, подчиненных республиканским органам государственного управления, на 2 единицы (с 0 до 2). Количество организаций, подчиненных местным исполнительным и распорядительным органам, осталось на уровне 2022 года (2 единицы), организаций без ведомственной подчиненности, снизилось на 2 единицы (с 3 до 1). </w:t>
      </w:r>
    </w:p>
    <w:p w14:paraId="53DB5246" w14:textId="63EE00BE" w:rsidR="00AC16B8" w:rsidRPr="00AC16B8" w:rsidRDefault="00AC16B8" w:rsidP="00AC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C16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Уровень затрат на производство и реализацию продукции (работ и услуг) </w:t>
      </w:r>
      <w:r w:rsidR="002A31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 январь-сентябрь 2023 </w:t>
      </w:r>
      <w:r w:rsidRPr="00AC16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г. по организациям, подчиненным местным исполнительным и распорядительным органам» увеличился на 13,9</w:t>
      </w:r>
      <w:r w:rsidR="005A2D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AC16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 при установленном нормативе снижения на 1,4</w:t>
      </w:r>
      <w:r w:rsidR="005A2D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AC16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%.</w:t>
      </w:r>
    </w:p>
    <w:p w14:paraId="1FF02CCF" w14:textId="2B7F9CD6" w:rsidR="00C80D7A" w:rsidRDefault="00AC16B8" w:rsidP="00AC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80D7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разрезе отраслей </w:t>
      </w:r>
      <w:r w:rsidR="00C80D7A" w:rsidRPr="00C80D7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рост уровня затрат наблюдается в промышленности (на 18,7</w:t>
      </w:r>
      <w:r w:rsidR="005A2D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C80D7A" w:rsidRPr="00C80D7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%), торговле (на 8,8</w:t>
      </w:r>
      <w:r w:rsidR="005A2D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C80D7A" w:rsidRPr="00C80D7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%).</w:t>
      </w:r>
    </w:p>
    <w:p w14:paraId="5BF3D1D2" w14:textId="45C67CC8" w:rsidR="0091365B" w:rsidRPr="00C80D7A" w:rsidRDefault="0091365B" w:rsidP="00AC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Невыполнение норматива обусловлено опережающим ростом затрат на производство и реализацию продукции, работ, услуг (темп роста – 116,1</w:t>
      </w:r>
      <w:r w:rsidR="005A2D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 к январю – сентябрю 2022 г.) над ростом объема производства продукции, работ, услуг в отпускных ценах (101,9</w:t>
      </w:r>
      <w:r w:rsidR="005A2D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%).</w:t>
      </w:r>
    </w:p>
    <w:p w14:paraId="33C55036" w14:textId="40CE1DBF" w:rsidR="00337137" w:rsidRPr="0091365B" w:rsidRDefault="0091365B" w:rsidP="0091365B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</w:pPr>
      <w:proofErr w:type="spellStart"/>
      <w:r w:rsidRPr="0091365B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Справочно</w:t>
      </w:r>
      <w:proofErr w:type="spellEnd"/>
      <w:r w:rsidRPr="0091365B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. В структуре затрат рост произошел по материальным затратам (темп роста – 115,2</w:t>
      </w:r>
      <w:r w:rsidR="00CB0C59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 </w:t>
      </w:r>
      <w:r w:rsidRPr="0091365B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% к январю – сентябрю 2022 г.), затратам на оплату труда (122,6</w:t>
      </w:r>
      <w:r w:rsidR="00CB0C59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 </w:t>
      </w:r>
      <w:r w:rsidRPr="0091365B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 xml:space="preserve">%), по отчислениям на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социальные нужды (122,3</w:t>
      </w:r>
      <w:r w:rsidR="00CB0C59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%), аморт</w:t>
      </w:r>
      <w:r w:rsidRPr="0091365B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изация основных средств и нематериальных активов (108,7</w:t>
      </w:r>
      <w:r w:rsidR="00CB0C59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 </w:t>
      </w:r>
      <w:r w:rsidRPr="0091365B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%) и прочим затратам (125,8</w:t>
      </w:r>
      <w:r w:rsidR="00CB0C59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 </w:t>
      </w:r>
      <w:r w:rsidRPr="0091365B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%). При этом доля материальных затрат в общем объеме затрат составляет 81,0</w:t>
      </w:r>
      <w:r w:rsidR="00CB0C59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 </w:t>
      </w:r>
      <w:r w:rsidRPr="0091365B">
        <w:rPr>
          <w:rFonts w:ascii="Times New Roman" w:eastAsia="Times New Roman" w:hAnsi="Times New Roman" w:cs="Times New Roman"/>
          <w:i/>
          <w:color w:val="000000" w:themeColor="text1"/>
          <w:sz w:val="28"/>
          <w:szCs w:val="30"/>
          <w:lang w:eastAsia="ru-RU"/>
        </w:rPr>
        <w:t>%.</w:t>
      </w:r>
    </w:p>
    <w:p w14:paraId="33A3092D" w14:textId="270F27AC" w:rsidR="007A1532" w:rsidRPr="007A1532" w:rsidRDefault="007A1532" w:rsidP="007A1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15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состоянию на 01.01.2024 года дебиторская задолженность в целом </w:t>
      </w:r>
      <w:r w:rsidR="002646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7A15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району составила 626,8 млн. рублей и увеличилась к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январю 2023 года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11,2 </w:t>
      </w:r>
      <w:r w:rsidR="002646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%, </w:t>
      </w:r>
      <w:r w:rsidRPr="007A15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просроченная на 18,1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7A15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и составила 167,0 м</w:t>
      </w:r>
      <w:r w:rsidR="002646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лн. руб., </w:t>
      </w:r>
      <w:r w:rsidRPr="007A15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ее удельный вес увеличился на 1,6 </w:t>
      </w:r>
      <w:proofErr w:type="spellStart"/>
      <w:r w:rsidR="002646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п.п</w:t>
      </w:r>
      <w:proofErr w:type="spellEnd"/>
      <w:r w:rsidR="002646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к уровню 1 января 2023 года.</w:t>
      </w:r>
      <w:r w:rsidR="00B00D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Рост просроченной дебиторской задолженности наблюдается </w:t>
      </w:r>
      <w:r w:rsidR="00837F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организациям, подчиненным местным исполнительным и распоря</w:t>
      </w:r>
      <w:r w:rsidR="007F27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дительным органам, - на 16,6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7F27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%                           </w:t>
      </w:r>
      <w:proofErr w:type="gramStart"/>
      <w:r w:rsidR="007F27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837F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gramEnd"/>
      <w:r w:rsidR="00837F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22,2 млн. рублей),</w:t>
      </w:r>
      <w:r w:rsidR="00B00D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организациям без ведомственной подчиненности</w:t>
      </w:r>
      <w:r w:rsidR="00837F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</w:t>
      </w:r>
      <w:r w:rsidR="00B00D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3,3 раза (на 2,5 млн. рублей), </w:t>
      </w:r>
      <w:r w:rsidR="00837F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подчиненным республиканским органам государственного управления – на 14,5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837F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 (на 1,0 млн. рублей).</w:t>
      </w:r>
    </w:p>
    <w:p w14:paraId="7683AD79" w14:textId="4051EACA" w:rsidR="002646E0" w:rsidRPr="002646E0" w:rsidRDefault="00512DB9" w:rsidP="00B6063E">
      <w:pPr>
        <w:pStyle w:val="a4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ab/>
      </w:r>
      <w:r w:rsidR="002646E0" w:rsidRPr="002646E0">
        <w:rPr>
          <w:color w:val="000000"/>
          <w:sz w:val="30"/>
          <w:szCs w:val="30"/>
        </w:rPr>
        <w:t xml:space="preserve">Внешняя дебиторская задолженность организаций района </w:t>
      </w:r>
      <w:r w:rsidR="002646E0">
        <w:rPr>
          <w:color w:val="000000"/>
          <w:sz w:val="30"/>
          <w:szCs w:val="30"/>
        </w:rPr>
        <w:t>на 1 января 2024</w:t>
      </w:r>
      <w:r w:rsidR="005A2D88">
        <w:rPr>
          <w:color w:val="000000"/>
          <w:sz w:val="30"/>
          <w:szCs w:val="30"/>
        </w:rPr>
        <w:t> </w:t>
      </w:r>
      <w:r w:rsidR="002646E0">
        <w:rPr>
          <w:color w:val="000000"/>
          <w:sz w:val="30"/>
          <w:szCs w:val="30"/>
        </w:rPr>
        <w:t xml:space="preserve">г. сложилась в размере </w:t>
      </w:r>
      <w:r w:rsidR="002646E0" w:rsidRPr="002646E0">
        <w:rPr>
          <w:rFonts w:eastAsiaTheme="minorHAnsi"/>
          <w:color w:val="000000"/>
          <w:spacing w:val="-6"/>
          <w:sz w:val="30"/>
        </w:rPr>
        <w:t>24</w:t>
      </w:r>
      <w:r w:rsidR="002646E0">
        <w:rPr>
          <w:color w:val="000000"/>
          <w:spacing w:val="-6"/>
          <w:sz w:val="30"/>
        </w:rPr>
        <w:t>,1 млн</w:t>
      </w:r>
      <w:r w:rsidR="002646E0" w:rsidRPr="002646E0">
        <w:rPr>
          <w:rFonts w:eastAsiaTheme="minorHAnsi"/>
          <w:color w:val="000000"/>
          <w:spacing w:val="-6"/>
          <w:sz w:val="30"/>
        </w:rPr>
        <w:t>. рублей</w:t>
      </w:r>
      <w:r w:rsidR="002646E0">
        <w:rPr>
          <w:color w:val="000000"/>
          <w:spacing w:val="-6"/>
          <w:sz w:val="30"/>
        </w:rPr>
        <w:t xml:space="preserve"> (увеличение по сравнению </w:t>
      </w:r>
      <w:r w:rsidR="005A2D88">
        <w:rPr>
          <w:color w:val="000000"/>
          <w:spacing w:val="-6"/>
          <w:sz w:val="30"/>
        </w:rPr>
        <w:t xml:space="preserve">                      с</w:t>
      </w:r>
      <w:r w:rsidR="007F27DF">
        <w:rPr>
          <w:color w:val="000000"/>
          <w:spacing w:val="-6"/>
          <w:sz w:val="30"/>
        </w:rPr>
        <w:t xml:space="preserve"> </w:t>
      </w:r>
      <w:r w:rsidR="002646E0">
        <w:rPr>
          <w:color w:val="000000"/>
          <w:spacing w:val="-6"/>
          <w:sz w:val="30"/>
        </w:rPr>
        <w:t>1 январ</w:t>
      </w:r>
      <w:r w:rsidR="00B22342">
        <w:rPr>
          <w:color w:val="000000"/>
          <w:spacing w:val="-6"/>
          <w:sz w:val="30"/>
        </w:rPr>
        <w:t>я 2023 г.</w:t>
      </w:r>
      <w:r w:rsidR="002646E0" w:rsidRPr="002646E0">
        <w:rPr>
          <w:rFonts w:eastAsiaTheme="minorHAnsi"/>
          <w:color w:val="000000"/>
          <w:spacing w:val="-6"/>
          <w:sz w:val="30"/>
        </w:rPr>
        <w:t xml:space="preserve"> на </w:t>
      </w:r>
      <w:r w:rsidR="00B22342">
        <w:rPr>
          <w:color w:val="000000"/>
          <w:spacing w:val="-6"/>
          <w:sz w:val="30"/>
        </w:rPr>
        <w:t xml:space="preserve">2,3 млн. рублей, или на </w:t>
      </w:r>
      <w:r w:rsidR="002646E0" w:rsidRPr="002646E0">
        <w:rPr>
          <w:rFonts w:eastAsiaTheme="minorHAnsi"/>
          <w:color w:val="000000"/>
          <w:spacing w:val="-6"/>
          <w:sz w:val="30"/>
        </w:rPr>
        <w:t>10,5 %</w:t>
      </w:r>
      <w:r>
        <w:rPr>
          <w:color w:val="000000"/>
          <w:spacing w:val="-6"/>
          <w:sz w:val="30"/>
        </w:rPr>
        <w:t xml:space="preserve">). </w:t>
      </w:r>
      <w:r w:rsidR="00B22342" w:rsidRPr="00B22342">
        <w:rPr>
          <w:sz w:val="30"/>
          <w:szCs w:val="30"/>
        </w:rPr>
        <w:t xml:space="preserve">Просроченная внешняя дебиторская задолженность организаций района снизилась к 1 января </w:t>
      </w:r>
      <w:r w:rsidR="007F27DF">
        <w:rPr>
          <w:sz w:val="30"/>
          <w:szCs w:val="30"/>
        </w:rPr>
        <w:t xml:space="preserve">                </w:t>
      </w:r>
      <w:r w:rsidR="00B22342" w:rsidRPr="00B22342">
        <w:rPr>
          <w:sz w:val="30"/>
          <w:szCs w:val="30"/>
        </w:rPr>
        <w:t>2023 года на 6,2 % или на 177 тыс. рублей и составила 2</w:t>
      </w:r>
      <w:r>
        <w:rPr>
          <w:sz w:val="30"/>
          <w:szCs w:val="30"/>
        </w:rPr>
        <w:t> 691 тыс. рублей</w:t>
      </w:r>
      <w:r w:rsidR="00B22342" w:rsidRPr="00B22342">
        <w:rPr>
          <w:sz w:val="30"/>
          <w:szCs w:val="30"/>
        </w:rPr>
        <w:t>.</w:t>
      </w:r>
    </w:p>
    <w:p w14:paraId="34A2EFC5" w14:textId="21A91DED" w:rsidR="007E0810" w:rsidRPr="00065E87" w:rsidRDefault="000C135F" w:rsidP="00737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C1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Кредиторская задолженность в целом по району увеличилась на 25,5 %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к</w:t>
      </w:r>
      <w:r w:rsidRPr="000C1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январю </w:t>
      </w:r>
      <w:r w:rsidRPr="000C1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 w:rsidRPr="000C1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составила 661,4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млн. рублей</w:t>
      </w:r>
      <w:r w:rsidRPr="000C1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том числе </w:t>
      </w:r>
      <w:r w:rsidRPr="000C1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просроченная </w:t>
      </w:r>
      <w:r w:rsidR="00775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кредиторская задолженность </w:t>
      </w:r>
      <w:r w:rsidR="007752CC" w:rsidRPr="000C1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составила 125,6 млн. руб. </w:t>
      </w:r>
      <w:r w:rsidR="00FA14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снизилась на 11,7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FA14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</w:t>
      </w:r>
      <w:r w:rsidRPr="000C1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ее удельный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вес снизился на 8,0 процентных пунктов</w:t>
      </w:r>
      <w:r w:rsidR="00FA14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составил 19,0 %</w:t>
      </w:r>
      <w:r w:rsidRPr="000C13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9D5394C" w14:textId="66F42C3C" w:rsidR="00065E87" w:rsidRPr="00065E87" w:rsidRDefault="00065E87" w:rsidP="00065E87">
      <w:pPr>
        <w:tabs>
          <w:tab w:val="left" w:pos="-360"/>
          <w:tab w:val="left" w:pos="921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</w:pPr>
      <w:r w:rsidRPr="00065E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Задолженность по кредитам и займам на 01.01.2024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65E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г. увеличилась на 18,2 % к </w:t>
      </w:r>
      <w:r w:rsidR="005A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января 2023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</w:t>
      </w:r>
      <w:r w:rsidRPr="00065E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составила 920,7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млн. рублей, в том числе </w:t>
      </w:r>
      <w:r w:rsidRPr="00065E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просроченная снизилась на 2,9 % и составила 55,5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млн. рублей</w:t>
      </w:r>
      <w:r w:rsidRPr="00065E8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, ее у</w:t>
      </w:r>
      <w:r w:rsidRPr="00065E87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>дельный вес снизился на 1,3 процентных</w:t>
      </w:r>
      <w:r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 пункта и составил 6,0 %</w:t>
      </w:r>
      <w:r w:rsidRPr="00065E87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>.</w:t>
      </w:r>
    </w:p>
    <w:p w14:paraId="3404058E" w14:textId="4E9F2791" w:rsidR="00065E87" w:rsidRDefault="00065E87" w:rsidP="00065E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65E87">
        <w:rPr>
          <w:rFonts w:ascii="Times New Roman" w:hAnsi="Times New Roman" w:cs="Times New Roman"/>
          <w:color w:val="000000"/>
          <w:sz w:val="30"/>
          <w:szCs w:val="30"/>
        </w:rPr>
        <w:t>Целевой показатель по энергосбережению в целом по району</w:t>
      </w:r>
      <w:r w:rsidR="00DD0914">
        <w:rPr>
          <w:rFonts w:ascii="Times New Roman" w:hAnsi="Times New Roman" w:cs="Times New Roman"/>
          <w:color w:val="000000"/>
          <w:sz w:val="30"/>
          <w:szCs w:val="30"/>
        </w:rPr>
        <w:t xml:space="preserve"> за январь - декабрь 2023 года </w:t>
      </w:r>
      <w:r w:rsidRPr="00065E87">
        <w:rPr>
          <w:rFonts w:ascii="Times New Roman" w:hAnsi="Times New Roman" w:cs="Times New Roman"/>
          <w:color w:val="000000"/>
          <w:sz w:val="30"/>
          <w:szCs w:val="30"/>
        </w:rPr>
        <w:t xml:space="preserve">составил минус 2,6 процента, при задании минус </w:t>
      </w:r>
      <w:r w:rsidR="00DD0914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</w:t>
      </w:r>
      <w:r w:rsidRPr="00065E87">
        <w:rPr>
          <w:rFonts w:ascii="Times New Roman" w:hAnsi="Times New Roman" w:cs="Times New Roman"/>
          <w:color w:val="000000"/>
          <w:sz w:val="30"/>
          <w:szCs w:val="30"/>
        </w:rPr>
        <w:t xml:space="preserve">3,0 процента. </w:t>
      </w:r>
    </w:p>
    <w:p w14:paraId="7177B38D" w14:textId="6F517B21" w:rsidR="007C1728" w:rsidRPr="007C1728" w:rsidRDefault="007C1728" w:rsidP="007C17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</w:pPr>
      <w:r w:rsidRPr="007C17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Доля местных топливно-энергетических ресурсов в котельно-печном топливе за январь-декабрь 2023 года в целом по району снизилась на </w:t>
      </w:r>
      <w:r w:rsidR="00DD09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</w:t>
      </w:r>
      <w:r w:rsidRPr="007C17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2,9 процента и составила 22,1 процента при задании 25,0 процента</w:t>
      </w:r>
      <w:r w:rsidRPr="007C172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, </w:t>
      </w:r>
      <w:r w:rsidRPr="007C17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доля возобновляемых источников энергии в котельно-печном топливе в целом по району снизилась на 1,5 процента и составила 14,5 процента при задании</w:t>
      </w:r>
      <w:r w:rsidR="00DD09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</w:t>
      </w:r>
      <w:r w:rsidRPr="007C17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16,0 процента</w:t>
      </w:r>
      <w:r w:rsidRPr="007C1728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.</w:t>
      </w:r>
    </w:p>
    <w:p w14:paraId="18300AAE" w14:textId="77777777" w:rsidR="007C1728" w:rsidRPr="007C1728" w:rsidRDefault="007C1728" w:rsidP="007C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7C172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Невыполнение задания по доле местных ТЭР и возобновляемых источниках энергии в КПТ обусловлено более теплыми погодными условиями в 2023 году, и как следствие сокращение отопительного периода на 41 день </w:t>
      </w:r>
      <w:r w:rsidRPr="007C17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(местные ТЭР используются только на цели отопления)</w:t>
      </w:r>
      <w:r w:rsidRPr="007C1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61682C4" w14:textId="0B71C0E9" w:rsidR="00CC7E35" w:rsidRPr="007C1728" w:rsidRDefault="00CC7E35" w:rsidP="00CC7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январе-дека</w:t>
      </w:r>
      <w:r w:rsidRPr="007C17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бре 2023 года в экономике района было занято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37049</w:t>
      </w:r>
      <w:r w:rsidRPr="007C17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 на 170 человек меньше, чем в аналогичном периоде прошлого года или 99,5</w:t>
      </w:r>
      <w:r w:rsidR="00CB0C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%</w:t>
      </w:r>
      <w:r w:rsidRPr="007C17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28A34C9B" w14:textId="77777777" w:rsidR="00CC7E35" w:rsidRPr="00CE4120" w:rsidRDefault="007C1728" w:rsidP="00CE41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C17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состоянию на 01.01.2024 года на учете в отделе занятости населения состояло 64 человека, из них 10 безработных.</w:t>
      </w:r>
      <w:r w:rsidRPr="007C1728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CE4120" w:rsidRPr="00CE4120">
        <w:rPr>
          <w:rFonts w:ascii="Times New Roman" w:hAnsi="Times New Roman" w:cs="Times New Roman"/>
          <w:color w:val="000000" w:themeColor="text1"/>
          <w:sz w:val="30"/>
          <w:szCs w:val="30"/>
        </w:rPr>
        <w:t>Финансовая поддержка в виде субсидий оказана</w:t>
      </w:r>
      <w:r w:rsidR="00CE4120" w:rsidRPr="00CE412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E4120" w:rsidRPr="00CE4120">
        <w:rPr>
          <w:rFonts w:ascii="Times New Roman" w:hAnsi="Times New Roman" w:cs="Times New Roman"/>
          <w:color w:val="000000" w:themeColor="text1"/>
          <w:sz w:val="30"/>
          <w:szCs w:val="30"/>
        </w:rPr>
        <w:t>14 безработным для организации предпринимательской деятельности на сумму 52,7 тыс. рублей.</w:t>
      </w:r>
    </w:p>
    <w:p w14:paraId="1BBEA104" w14:textId="77777777" w:rsidR="007C1728" w:rsidRPr="007C1728" w:rsidRDefault="007C1728" w:rsidP="007C1728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C17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Уровень безработицы по Слуцкому району на 01.01.2024 года составил 0,03 процента к экономически активному населению, что на 0,07 процентных пункта меньше уровня прошлого года.</w:t>
      </w:r>
    </w:p>
    <w:p w14:paraId="7B33CD99" w14:textId="46FAF93D" w:rsidR="00691F1D" w:rsidRPr="00D80FF9" w:rsidRDefault="0078307C" w:rsidP="00691F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30"/>
          <w:szCs w:val="30"/>
          <w:shd w:val="clear" w:color="auto" w:fill="FFFFFF"/>
          <w:lang w:eastAsia="ru-RU"/>
        </w:rPr>
      </w:pPr>
      <w:r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В январе - дека</w:t>
      </w:r>
      <w:r w:rsidR="00CE4120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бре 2023</w:t>
      </w:r>
      <w:r w:rsidR="00691F1D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 прием работ</w:t>
      </w:r>
      <w:r w:rsidR="00CE4120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ников восполнил их выбытие</w:t>
      </w:r>
      <w:r w:rsidR="007A20D1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D80FF9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на 91</w:t>
      </w:r>
      <w:r w:rsidR="0091354C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,4</w:t>
      </w:r>
      <w:r w:rsidR="00CB0C5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691F1D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% (январь - </w:t>
      </w:r>
      <w:r w:rsidR="0091354C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декабрь</w:t>
      </w:r>
      <w:r w:rsidR="00D80FF9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2022</w:t>
      </w:r>
      <w:r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 – </w:t>
      </w:r>
      <w:r w:rsidR="00D80FF9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96,4</w:t>
      </w:r>
      <w:r w:rsidR="005B6F28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CE4120" w:rsidRPr="00D80FF9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%).</w:t>
      </w:r>
    </w:p>
    <w:p w14:paraId="0D635ACD" w14:textId="77777777" w:rsidR="00691F1D" w:rsidRPr="00D80FF9" w:rsidRDefault="003D15B6" w:rsidP="00691F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январь – декабрь </w:t>
      </w:r>
      <w:r w:rsidR="00D80FF9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2023 года </w:t>
      </w:r>
      <w:r w:rsidR="00691F1D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>количество трудоустроенных граждан на вно</w:t>
      </w:r>
      <w:r w:rsidR="00D80FF9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>вь созданные рабочие места - 314</w:t>
      </w:r>
      <w:r w:rsidR="00691F1D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человек, из них на дополнитель</w:t>
      </w:r>
      <w:r w:rsidR="0078307C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 созданные </w:t>
      </w:r>
      <w:r w:rsidR="00D80FF9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>рабочие места – 122</w:t>
      </w:r>
      <w:r w:rsidR="00691F1D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человек</w:t>
      </w:r>
      <w:r w:rsidR="00D80FF9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691F1D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>, за счет создания новых предприятий на вн</w:t>
      </w:r>
      <w:r w:rsidR="0052349C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D80F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вь созданные рабочие места – 192 </w:t>
      </w:r>
      <w:r w:rsidR="00691F1D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>человек</w:t>
      </w:r>
      <w:r w:rsidR="00D80FF9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691F1D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79F1376" w14:textId="2538800A" w:rsidR="00617319" w:rsidRDefault="0095070D" w:rsidP="00D80F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80FF9">
        <w:rPr>
          <w:rFonts w:ascii="Times New Roman" w:hAnsi="Times New Roman"/>
          <w:color w:val="000000" w:themeColor="text1"/>
          <w:kern w:val="26"/>
          <w:sz w:val="30"/>
          <w:szCs w:val="30"/>
        </w:rPr>
        <w:lastRenderedPageBreak/>
        <w:t>По итогам 20</w:t>
      </w:r>
      <w:r w:rsidR="00D80FF9" w:rsidRPr="00D80FF9">
        <w:rPr>
          <w:rFonts w:ascii="Times New Roman" w:hAnsi="Times New Roman"/>
          <w:color w:val="000000" w:themeColor="text1"/>
          <w:kern w:val="26"/>
          <w:sz w:val="30"/>
          <w:szCs w:val="30"/>
        </w:rPr>
        <w:t>23</w:t>
      </w:r>
      <w:r w:rsidRPr="00D80FF9">
        <w:rPr>
          <w:rFonts w:ascii="Times New Roman" w:hAnsi="Times New Roman"/>
          <w:color w:val="000000" w:themeColor="text1"/>
          <w:kern w:val="26"/>
          <w:sz w:val="30"/>
          <w:szCs w:val="30"/>
        </w:rPr>
        <w:t xml:space="preserve"> года </w:t>
      </w:r>
      <w:r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общее количество действующих субъектов малого и среднего предпринимательства в Слуцком районе </w:t>
      </w:r>
      <w:r w:rsidR="00AF7D67" w:rsidRPr="00D80FF9">
        <w:rPr>
          <w:rFonts w:ascii="Times New Roman" w:hAnsi="Times New Roman"/>
          <w:color w:val="000000" w:themeColor="text1"/>
          <w:sz w:val="30"/>
          <w:szCs w:val="30"/>
        </w:rPr>
        <w:t>снизи</w:t>
      </w:r>
      <w:r w:rsidRPr="00D80FF9">
        <w:rPr>
          <w:rFonts w:ascii="Times New Roman" w:hAnsi="Times New Roman"/>
          <w:color w:val="000000" w:themeColor="text1"/>
          <w:sz w:val="30"/>
          <w:szCs w:val="30"/>
        </w:rPr>
        <w:t>лось к 20</w:t>
      </w:r>
      <w:r w:rsidR="00D80FF9" w:rsidRPr="00D80FF9">
        <w:rPr>
          <w:rFonts w:ascii="Times New Roman" w:hAnsi="Times New Roman"/>
          <w:color w:val="000000" w:themeColor="text1"/>
          <w:sz w:val="30"/>
          <w:szCs w:val="30"/>
        </w:rPr>
        <w:t>22</w:t>
      </w:r>
      <w:r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 году на </w:t>
      </w:r>
      <w:r w:rsidR="00D80FF9"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r w:rsidR="00AF7D67" w:rsidRPr="00D80FF9">
        <w:rPr>
          <w:rFonts w:ascii="Times New Roman" w:hAnsi="Times New Roman"/>
          <w:color w:val="000000" w:themeColor="text1"/>
          <w:sz w:val="30"/>
          <w:szCs w:val="30"/>
        </w:rPr>
        <w:t>8</w:t>
      </w:r>
      <w:r w:rsidR="00D80FF9" w:rsidRPr="00D80FF9">
        <w:rPr>
          <w:rFonts w:ascii="Times New Roman" w:hAnsi="Times New Roman"/>
          <w:color w:val="000000" w:themeColor="text1"/>
          <w:sz w:val="30"/>
          <w:szCs w:val="30"/>
        </w:rPr>
        <w:t>2</w:t>
      </w:r>
      <w:r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 единиц</w:t>
      </w:r>
      <w:r w:rsidR="00D80FF9" w:rsidRPr="00D80FF9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 и составило </w:t>
      </w:r>
      <w:r w:rsidR="00D80FF9" w:rsidRPr="00D80FF9">
        <w:rPr>
          <w:rFonts w:ascii="Times New Roman" w:hAnsi="Times New Roman"/>
          <w:color w:val="000000" w:themeColor="text1"/>
          <w:sz w:val="30"/>
          <w:szCs w:val="30"/>
        </w:rPr>
        <w:t>3334 субъекта</w:t>
      </w:r>
      <w:r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 хозяйствования. </w:t>
      </w:r>
      <w:r w:rsidR="003D15B6" w:rsidRPr="00D80FF9">
        <w:rPr>
          <w:rFonts w:ascii="Times New Roman" w:hAnsi="Times New Roman"/>
          <w:color w:val="000000" w:themeColor="text1"/>
          <w:sz w:val="30"/>
          <w:szCs w:val="30"/>
        </w:rPr>
        <w:t>П</w:t>
      </w:r>
      <w:r w:rsidR="00D80FF9" w:rsidRPr="00D80FF9">
        <w:rPr>
          <w:rFonts w:ascii="Times New Roman" w:hAnsi="Times New Roman"/>
          <w:color w:val="000000" w:themeColor="text1"/>
          <w:sz w:val="30"/>
          <w:szCs w:val="30"/>
        </w:rPr>
        <w:t>оступления</w:t>
      </w:r>
      <w:r w:rsidR="003D15B6"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D80FF9"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</w:t>
      </w:r>
      <w:r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в консолидированный бюджет от предпринимательского сектора составили </w:t>
      </w:r>
      <w:r w:rsidR="00D80FF9" w:rsidRPr="00D80FF9">
        <w:rPr>
          <w:rFonts w:ascii="Times New Roman" w:hAnsi="Times New Roman"/>
          <w:color w:val="000000" w:themeColor="text1"/>
          <w:sz w:val="30"/>
          <w:szCs w:val="30"/>
        </w:rPr>
        <w:t>58,6</w:t>
      </w:r>
      <w:r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 млн. рублей</w:t>
      </w:r>
      <w:r w:rsidR="00D80FF9"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, и </w:t>
      </w:r>
      <w:r w:rsidR="00D80FF9">
        <w:rPr>
          <w:rFonts w:ascii="Times New Roman" w:hAnsi="Times New Roman"/>
          <w:color w:val="000000" w:themeColor="text1"/>
          <w:sz w:val="30"/>
          <w:szCs w:val="30"/>
        </w:rPr>
        <w:t>увелич</w:t>
      </w:r>
      <w:r w:rsidR="00D80FF9"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ились на </w:t>
      </w:r>
      <w:r w:rsidR="00222A3C">
        <w:rPr>
          <w:rFonts w:ascii="Times New Roman" w:hAnsi="Times New Roman"/>
          <w:color w:val="000000" w:themeColor="text1"/>
          <w:sz w:val="30"/>
          <w:szCs w:val="30"/>
        </w:rPr>
        <w:t>30</w:t>
      </w:r>
      <w:r w:rsidR="00D80FF9">
        <w:rPr>
          <w:rFonts w:ascii="Times New Roman" w:hAnsi="Times New Roman"/>
          <w:color w:val="000000" w:themeColor="text1"/>
          <w:sz w:val="30"/>
          <w:szCs w:val="30"/>
        </w:rPr>
        <w:t>,</w:t>
      </w:r>
      <w:r w:rsidR="00222A3C">
        <w:rPr>
          <w:rFonts w:ascii="Times New Roman" w:hAnsi="Times New Roman"/>
          <w:color w:val="000000" w:themeColor="text1"/>
          <w:sz w:val="30"/>
          <w:szCs w:val="30"/>
        </w:rPr>
        <w:t>8</w:t>
      </w:r>
      <w:r w:rsidR="00CB0C5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D80FF9">
        <w:rPr>
          <w:rFonts w:ascii="Times New Roman" w:hAnsi="Times New Roman"/>
          <w:color w:val="000000" w:themeColor="text1"/>
          <w:sz w:val="30"/>
          <w:szCs w:val="30"/>
        </w:rPr>
        <w:t xml:space="preserve">% </w:t>
      </w:r>
      <w:r w:rsidR="00D80FF9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AF7D67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аналогичному периоду </w:t>
      </w:r>
      <w:r w:rsidR="00222A3C">
        <w:rPr>
          <w:rFonts w:ascii="Times New Roman" w:hAnsi="Times New Roman" w:cs="Times New Roman"/>
          <w:color w:val="000000" w:themeColor="text1"/>
          <w:sz w:val="30"/>
          <w:szCs w:val="30"/>
        </w:rPr>
        <w:t>2022</w:t>
      </w:r>
      <w:r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года. Удельный вес от общей суммы поступлений</w:t>
      </w:r>
      <w:r w:rsidR="003D15B6"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>в консолидированный бюд</w:t>
      </w:r>
      <w:r w:rsidR="00D80FF9">
        <w:rPr>
          <w:rFonts w:ascii="Times New Roman" w:hAnsi="Times New Roman" w:cs="Times New Roman"/>
          <w:color w:val="000000" w:themeColor="text1"/>
          <w:sz w:val="30"/>
          <w:szCs w:val="30"/>
        </w:rPr>
        <w:t>жет составил 33,9</w:t>
      </w:r>
      <w:r w:rsidRPr="00D80FF9">
        <w:rPr>
          <w:rFonts w:ascii="Times New Roman" w:hAnsi="Times New Roman" w:cs="Times New Roman"/>
          <w:color w:val="000000" w:themeColor="text1"/>
          <w:sz w:val="30"/>
          <w:szCs w:val="30"/>
        </w:rPr>
        <w:t> %.</w:t>
      </w:r>
    </w:p>
    <w:p w14:paraId="23ED8133" w14:textId="77777777" w:rsidR="00DD0914" w:rsidRDefault="00DD0914" w:rsidP="00D80F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6D8E2FA" w14:textId="77777777" w:rsidR="00DD0914" w:rsidRDefault="00DD0914" w:rsidP="00D80F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9823DB1" w14:textId="60769251" w:rsidR="00DD0914" w:rsidRPr="00D80FF9" w:rsidRDefault="00DD0914" w:rsidP="00DD09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Начальник отдела экономики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Т.Ю.Ильяшенко</w:t>
      </w:r>
      <w:proofErr w:type="spellEnd"/>
    </w:p>
    <w:sectPr w:rsidR="00DD0914" w:rsidRPr="00D80FF9" w:rsidSect="00B025C5">
      <w:headerReference w:type="default" r:id="rId8"/>
      <w:headerReference w:type="first" r:id="rId9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BE12F" w14:textId="77777777" w:rsidR="006807FA" w:rsidRDefault="006807FA" w:rsidP="0065168C">
      <w:pPr>
        <w:spacing w:after="0" w:line="240" w:lineRule="auto"/>
      </w:pPr>
      <w:r>
        <w:separator/>
      </w:r>
    </w:p>
  </w:endnote>
  <w:endnote w:type="continuationSeparator" w:id="0">
    <w:p w14:paraId="37B99AB6" w14:textId="77777777" w:rsidR="006807FA" w:rsidRDefault="006807FA" w:rsidP="0065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7DC29" w14:textId="77777777" w:rsidR="006807FA" w:rsidRDefault="006807FA" w:rsidP="0065168C">
      <w:pPr>
        <w:spacing w:after="0" w:line="240" w:lineRule="auto"/>
      </w:pPr>
      <w:r>
        <w:separator/>
      </w:r>
    </w:p>
  </w:footnote>
  <w:footnote w:type="continuationSeparator" w:id="0">
    <w:p w14:paraId="6CF1F487" w14:textId="77777777" w:rsidR="006807FA" w:rsidRDefault="006807FA" w:rsidP="0065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B95C" w14:textId="77777777" w:rsidR="00FC3D2D" w:rsidRDefault="00FC3D2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B0C59">
      <w:rPr>
        <w:noProof/>
      </w:rPr>
      <w:t>7</w:t>
    </w:r>
    <w:r>
      <w:rPr>
        <w:noProof/>
      </w:rPr>
      <w:fldChar w:fldCharType="end"/>
    </w:r>
  </w:p>
  <w:p w14:paraId="11F9A2C4" w14:textId="77777777" w:rsidR="00FC3D2D" w:rsidRDefault="00FC3D2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27A8D" w14:textId="77777777" w:rsidR="00FC3D2D" w:rsidRDefault="00FC3D2D">
    <w:pPr>
      <w:pStyle w:val="aa"/>
      <w:jc w:val="center"/>
    </w:pPr>
  </w:p>
  <w:p w14:paraId="11641C23" w14:textId="77777777" w:rsidR="00FC3D2D" w:rsidRDefault="00FC3D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412E8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2C971AD"/>
    <w:multiLevelType w:val="hybridMultilevel"/>
    <w:tmpl w:val="8260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B1E"/>
    <w:rsid w:val="00023DA1"/>
    <w:rsid w:val="00026AB2"/>
    <w:rsid w:val="00043DD6"/>
    <w:rsid w:val="0004756D"/>
    <w:rsid w:val="00050E21"/>
    <w:rsid w:val="000550F8"/>
    <w:rsid w:val="00065E87"/>
    <w:rsid w:val="00066442"/>
    <w:rsid w:val="00081646"/>
    <w:rsid w:val="000924EC"/>
    <w:rsid w:val="000A50D1"/>
    <w:rsid w:val="000B695B"/>
    <w:rsid w:val="000B7F3F"/>
    <w:rsid w:val="000C135F"/>
    <w:rsid w:val="000C5A09"/>
    <w:rsid w:val="000D12A6"/>
    <w:rsid w:val="000E2BF9"/>
    <w:rsid w:val="000E4553"/>
    <w:rsid w:val="000F177B"/>
    <w:rsid w:val="000F3500"/>
    <w:rsid w:val="000F3E9B"/>
    <w:rsid w:val="000F7014"/>
    <w:rsid w:val="000F752A"/>
    <w:rsid w:val="00111DD9"/>
    <w:rsid w:val="00140331"/>
    <w:rsid w:val="0015761F"/>
    <w:rsid w:val="00160670"/>
    <w:rsid w:val="00162F95"/>
    <w:rsid w:val="00167D97"/>
    <w:rsid w:val="00176FFD"/>
    <w:rsid w:val="001865FF"/>
    <w:rsid w:val="001918E2"/>
    <w:rsid w:val="001A1BE8"/>
    <w:rsid w:val="001A30F7"/>
    <w:rsid w:val="001A73D1"/>
    <w:rsid w:val="001B1432"/>
    <w:rsid w:val="001B39B9"/>
    <w:rsid w:val="001C02C7"/>
    <w:rsid w:val="001D0401"/>
    <w:rsid w:val="001D089B"/>
    <w:rsid w:val="001D3DCB"/>
    <w:rsid w:val="001D4957"/>
    <w:rsid w:val="001F3391"/>
    <w:rsid w:val="00207AE8"/>
    <w:rsid w:val="00220487"/>
    <w:rsid w:val="00221497"/>
    <w:rsid w:val="00222A3C"/>
    <w:rsid w:val="002323F8"/>
    <w:rsid w:val="002554AA"/>
    <w:rsid w:val="002608E8"/>
    <w:rsid w:val="002646E0"/>
    <w:rsid w:val="00274435"/>
    <w:rsid w:val="0027654B"/>
    <w:rsid w:val="00283CE1"/>
    <w:rsid w:val="00291274"/>
    <w:rsid w:val="00291E18"/>
    <w:rsid w:val="002A1504"/>
    <w:rsid w:val="002A31F6"/>
    <w:rsid w:val="002C5096"/>
    <w:rsid w:val="002C6F3C"/>
    <w:rsid w:val="002D0E5C"/>
    <w:rsid w:val="002D12D4"/>
    <w:rsid w:val="002E0A6A"/>
    <w:rsid w:val="002E459C"/>
    <w:rsid w:val="00300866"/>
    <w:rsid w:val="00312902"/>
    <w:rsid w:val="003139A1"/>
    <w:rsid w:val="003316A5"/>
    <w:rsid w:val="00336600"/>
    <w:rsid w:val="00337137"/>
    <w:rsid w:val="0034444B"/>
    <w:rsid w:val="00366486"/>
    <w:rsid w:val="00372A97"/>
    <w:rsid w:val="003B01F5"/>
    <w:rsid w:val="003B4A22"/>
    <w:rsid w:val="003B630F"/>
    <w:rsid w:val="003C42F5"/>
    <w:rsid w:val="003D0333"/>
    <w:rsid w:val="003D15B6"/>
    <w:rsid w:val="003E13C1"/>
    <w:rsid w:val="003E3180"/>
    <w:rsid w:val="003E5678"/>
    <w:rsid w:val="003F2ABE"/>
    <w:rsid w:val="003F4173"/>
    <w:rsid w:val="003F53BB"/>
    <w:rsid w:val="00401C69"/>
    <w:rsid w:val="004300D8"/>
    <w:rsid w:val="004537C2"/>
    <w:rsid w:val="00483FD6"/>
    <w:rsid w:val="00491FA1"/>
    <w:rsid w:val="004A66E0"/>
    <w:rsid w:val="004B75E4"/>
    <w:rsid w:val="004E0D3F"/>
    <w:rsid w:val="005031BB"/>
    <w:rsid w:val="005052FF"/>
    <w:rsid w:val="00512DB9"/>
    <w:rsid w:val="005172D6"/>
    <w:rsid w:val="005204E6"/>
    <w:rsid w:val="0052349C"/>
    <w:rsid w:val="0052577D"/>
    <w:rsid w:val="00545BAE"/>
    <w:rsid w:val="005476BC"/>
    <w:rsid w:val="005532D5"/>
    <w:rsid w:val="0055382E"/>
    <w:rsid w:val="00555B23"/>
    <w:rsid w:val="0057294F"/>
    <w:rsid w:val="005818A2"/>
    <w:rsid w:val="00583CCF"/>
    <w:rsid w:val="005861C1"/>
    <w:rsid w:val="005867B7"/>
    <w:rsid w:val="005873F0"/>
    <w:rsid w:val="00587A70"/>
    <w:rsid w:val="00590FD0"/>
    <w:rsid w:val="00595A81"/>
    <w:rsid w:val="005A0D5D"/>
    <w:rsid w:val="005A2371"/>
    <w:rsid w:val="005A2D88"/>
    <w:rsid w:val="005B6F28"/>
    <w:rsid w:val="005C20E2"/>
    <w:rsid w:val="005C3462"/>
    <w:rsid w:val="005C50D7"/>
    <w:rsid w:val="005C6338"/>
    <w:rsid w:val="005E0576"/>
    <w:rsid w:val="005E44AB"/>
    <w:rsid w:val="00612992"/>
    <w:rsid w:val="00617319"/>
    <w:rsid w:val="006175D4"/>
    <w:rsid w:val="006262C2"/>
    <w:rsid w:val="00633258"/>
    <w:rsid w:val="0065168C"/>
    <w:rsid w:val="0065314D"/>
    <w:rsid w:val="006546D7"/>
    <w:rsid w:val="00663293"/>
    <w:rsid w:val="00673153"/>
    <w:rsid w:val="00675F46"/>
    <w:rsid w:val="006807FA"/>
    <w:rsid w:val="00684235"/>
    <w:rsid w:val="0068516E"/>
    <w:rsid w:val="00691F1D"/>
    <w:rsid w:val="006A28B1"/>
    <w:rsid w:val="006B6310"/>
    <w:rsid w:val="006B7E9E"/>
    <w:rsid w:val="006C1E6B"/>
    <w:rsid w:val="006C25B8"/>
    <w:rsid w:val="006C4CB3"/>
    <w:rsid w:val="006E601D"/>
    <w:rsid w:val="00716D75"/>
    <w:rsid w:val="00726E1E"/>
    <w:rsid w:val="00731700"/>
    <w:rsid w:val="0073289A"/>
    <w:rsid w:val="007342CF"/>
    <w:rsid w:val="00736246"/>
    <w:rsid w:val="0073743C"/>
    <w:rsid w:val="00744883"/>
    <w:rsid w:val="007512C7"/>
    <w:rsid w:val="007522B3"/>
    <w:rsid w:val="007640D7"/>
    <w:rsid w:val="007646D7"/>
    <w:rsid w:val="007752CC"/>
    <w:rsid w:val="007817B7"/>
    <w:rsid w:val="0078307C"/>
    <w:rsid w:val="00784998"/>
    <w:rsid w:val="007A1532"/>
    <w:rsid w:val="007A20D1"/>
    <w:rsid w:val="007A2963"/>
    <w:rsid w:val="007B73F2"/>
    <w:rsid w:val="007C1728"/>
    <w:rsid w:val="007D1BE4"/>
    <w:rsid w:val="007D297D"/>
    <w:rsid w:val="007D346D"/>
    <w:rsid w:val="007E0810"/>
    <w:rsid w:val="007E64A5"/>
    <w:rsid w:val="007F27DF"/>
    <w:rsid w:val="008000B3"/>
    <w:rsid w:val="00806141"/>
    <w:rsid w:val="00806926"/>
    <w:rsid w:val="008342D5"/>
    <w:rsid w:val="008352A0"/>
    <w:rsid w:val="00835EDD"/>
    <w:rsid w:val="00837FF5"/>
    <w:rsid w:val="008425BE"/>
    <w:rsid w:val="00850072"/>
    <w:rsid w:val="0086326F"/>
    <w:rsid w:val="00874746"/>
    <w:rsid w:val="008830E0"/>
    <w:rsid w:val="00890208"/>
    <w:rsid w:val="008A4B20"/>
    <w:rsid w:val="008A50EA"/>
    <w:rsid w:val="008A6F25"/>
    <w:rsid w:val="008A7816"/>
    <w:rsid w:val="008B1C31"/>
    <w:rsid w:val="008B29F0"/>
    <w:rsid w:val="008B4155"/>
    <w:rsid w:val="008B5A99"/>
    <w:rsid w:val="008D117B"/>
    <w:rsid w:val="008D16AC"/>
    <w:rsid w:val="008D3716"/>
    <w:rsid w:val="008E794B"/>
    <w:rsid w:val="008F6752"/>
    <w:rsid w:val="00901397"/>
    <w:rsid w:val="009052BE"/>
    <w:rsid w:val="00907C25"/>
    <w:rsid w:val="0091354C"/>
    <w:rsid w:val="0091365B"/>
    <w:rsid w:val="0091708D"/>
    <w:rsid w:val="009252E3"/>
    <w:rsid w:val="00927D7E"/>
    <w:rsid w:val="00940B55"/>
    <w:rsid w:val="009458FC"/>
    <w:rsid w:val="0095070D"/>
    <w:rsid w:val="0095601E"/>
    <w:rsid w:val="009664FF"/>
    <w:rsid w:val="009675DB"/>
    <w:rsid w:val="009749E3"/>
    <w:rsid w:val="0097512E"/>
    <w:rsid w:val="0098090E"/>
    <w:rsid w:val="009C1059"/>
    <w:rsid w:val="009D2201"/>
    <w:rsid w:val="009D522D"/>
    <w:rsid w:val="009D750D"/>
    <w:rsid w:val="009E69CE"/>
    <w:rsid w:val="009E6AD3"/>
    <w:rsid w:val="009F35D4"/>
    <w:rsid w:val="00A169C7"/>
    <w:rsid w:val="00A174E1"/>
    <w:rsid w:val="00A205D3"/>
    <w:rsid w:val="00A24CF2"/>
    <w:rsid w:val="00A37874"/>
    <w:rsid w:val="00A503F0"/>
    <w:rsid w:val="00A50410"/>
    <w:rsid w:val="00A51F68"/>
    <w:rsid w:val="00A536CF"/>
    <w:rsid w:val="00A552BD"/>
    <w:rsid w:val="00A61AE2"/>
    <w:rsid w:val="00A6621B"/>
    <w:rsid w:val="00A861C6"/>
    <w:rsid w:val="00AA6BDC"/>
    <w:rsid w:val="00AB161B"/>
    <w:rsid w:val="00AC16B8"/>
    <w:rsid w:val="00AC58CB"/>
    <w:rsid w:val="00AC5A23"/>
    <w:rsid w:val="00AE1019"/>
    <w:rsid w:val="00AE47ED"/>
    <w:rsid w:val="00AF4757"/>
    <w:rsid w:val="00AF56CF"/>
    <w:rsid w:val="00AF6124"/>
    <w:rsid w:val="00AF7B8B"/>
    <w:rsid w:val="00AF7D67"/>
    <w:rsid w:val="00B00DF7"/>
    <w:rsid w:val="00B025C5"/>
    <w:rsid w:val="00B20A10"/>
    <w:rsid w:val="00B22342"/>
    <w:rsid w:val="00B2272B"/>
    <w:rsid w:val="00B32727"/>
    <w:rsid w:val="00B3613C"/>
    <w:rsid w:val="00B54868"/>
    <w:rsid w:val="00B56147"/>
    <w:rsid w:val="00B6063E"/>
    <w:rsid w:val="00B83D5D"/>
    <w:rsid w:val="00B84552"/>
    <w:rsid w:val="00B95940"/>
    <w:rsid w:val="00BA71DB"/>
    <w:rsid w:val="00BA761A"/>
    <w:rsid w:val="00BB1B37"/>
    <w:rsid w:val="00BB7263"/>
    <w:rsid w:val="00BD2CE0"/>
    <w:rsid w:val="00BF2317"/>
    <w:rsid w:val="00C13371"/>
    <w:rsid w:val="00C24C8F"/>
    <w:rsid w:val="00C41A2E"/>
    <w:rsid w:val="00C474A5"/>
    <w:rsid w:val="00C552D5"/>
    <w:rsid w:val="00C57DDB"/>
    <w:rsid w:val="00C661BF"/>
    <w:rsid w:val="00C71448"/>
    <w:rsid w:val="00C74CD1"/>
    <w:rsid w:val="00C80D7A"/>
    <w:rsid w:val="00C85599"/>
    <w:rsid w:val="00CA3F32"/>
    <w:rsid w:val="00CA6CF7"/>
    <w:rsid w:val="00CB0C59"/>
    <w:rsid w:val="00CB316A"/>
    <w:rsid w:val="00CB7014"/>
    <w:rsid w:val="00CC042B"/>
    <w:rsid w:val="00CC0E70"/>
    <w:rsid w:val="00CC1F1D"/>
    <w:rsid w:val="00CC7E35"/>
    <w:rsid w:val="00CE4120"/>
    <w:rsid w:val="00CF297E"/>
    <w:rsid w:val="00D03C24"/>
    <w:rsid w:val="00D042F3"/>
    <w:rsid w:val="00D07658"/>
    <w:rsid w:val="00D3231A"/>
    <w:rsid w:val="00D36B53"/>
    <w:rsid w:val="00D40213"/>
    <w:rsid w:val="00D45D17"/>
    <w:rsid w:val="00D502A2"/>
    <w:rsid w:val="00D50933"/>
    <w:rsid w:val="00D50C50"/>
    <w:rsid w:val="00D5418F"/>
    <w:rsid w:val="00D621B7"/>
    <w:rsid w:val="00D775F0"/>
    <w:rsid w:val="00D80FF9"/>
    <w:rsid w:val="00D87177"/>
    <w:rsid w:val="00D97BB8"/>
    <w:rsid w:val="00DB4847"/>
    <w:rsid w:val="00DC5B4B"/>
    <w:rsid w:val="00DD0914"/>
    <w:rsid w:val="00DD4EBD"/>
    <w:rsid w:val="00DD5934"/>
    <w:rsid w:val="00DD69E9"/>
    <w:rsid w:val="00DD7BF4"/>
    <w:rsid w:val="00DE1427"/>
    <w:rsid w:val="00DF3005"/>
    <w:rsid w:val="00E171DC"/>
    <w:rsid w:val="00E4342E"/>
    <w:rsid w:val="00E44A90"/>
    <w:rsid w:val="00E4743D"/>
    <w:rsid w:val="00E571EF"/>
    <w:rsid w:val="00E65153"/>
    <w:rsid w:val="00E66750"/>
    <w:rsid w:val="00E74B1E"/>
    <w:rsid w:val="00E96356"/>
    <w:rsid w:val="00EA04A1"/>
    <w:rsid w:val="00EA5D6B"/>
    <w:rsid w:val="00EB25F1"/>
    <w:rsid w:val="00ED166F"/>
    <w:rsid w:val="00ED3404"/>
    <w:rsid w:val="00ED7067"/>
    <w:rsid w:val="00EE7A96"/>
    <w:rsid w:val="00F1542B"/>
    <w:rsid w:val="00F2109C"/>
    <w:rsid w:val="00F25C22"/>
    <w:rsid w:val="00F468F7"/>
    <w:rsid w:val="00F56FE8"/>
    <w:rsid w:val="00F64DEC"/>
    <w:rsid w:val="00F73742"/>
    <w:rsid w:val="00F96889"/>
    <w:rsid w:val="00FA1402"/>
    <w:rsid w:val="00FA77F8"/>
    <w:rsid w:val="00FB184D"/>
    <w:rsid w:val="00FC3D2D"/>
    <w:rsid w:val="00FC5F0F"/>
    <w:rsid w:val="00FE4302"/>
    <w:rsid w:val="00FE5917"/>
    <w:rsid w:val="00FE60AE"/>
    <w:rsid w:val="00FE78A6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D550"/>
  <w15:docId w15:val="{DCAA62B3-3184-48C5-9624-3061440B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4B1E"/>
    <w:pPr>
      <w:spacing w:after="160" w:line="259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E74B1E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E74B1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No Spacing"/>
    <w:aliases w:val="текст,Без интервала1"/>
    <w:link w:val="a7"/>
    <w:uiPriority w:val="1"/>
    <w:qFormat/>
    <w:rsid w:val="00E74B1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Без интервала Знак"/>
    <w:aliases w:val="текст Знак,Без интервала1 Знак"/>
    <w:link w:val="a6"/>
    <w:uiPriority w:val="1"/>
    <w:locked/>
    <w:rsid w:val="00E74B1E"/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E74B1E"/>
    <w:pPr>
      <w:spacing w:after="200" w:line="276" w:lineRule="auto"/>
      <w:ind w:left="720"/>
    </w:pPr>
  </w:style>
  <w:style w:type="paragraph" w:styleId="aa">
    <w:name w:val="header"/>
    <w:basedOn w:val="a0"/>
    <w:link w:val="ab"/>
    <w:uiPriority w:val="99"/>
    <w:rsid w:val="00E7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74B1E"/>
    <w:rPr>
      <w:rFonts w:ascii="Calibri" w:eastAsia="Calibri" w:hAnsi="Calibri" w:cs="Calibri"/>
    </w:rPr>
  </w:style>
  <w:style w:type="paragraph" w:styleId="ac">
    <w:name w:val="Body Text Indent"/>
    <w:basedOn w:val="a0"/>
    <w:link w:val="ad"/>
    <w:uiPriority w:val="99"/>
    <w:semiHidden/>
    <w:unhideWhenUsed/>
    <w:rsid w:val="00E74B1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E74B1E"/>
    <w:rPr>
      <w:rFonts w:ascii="Calibri" w:eastAsia="Calibri" w:hAnsi="Calibri" w:cs="Calibri"/>
    </w:rPr>
  </w:style>
  <w:style w:type="paragraph" w:styleId="ae">
    <w:name w:val="Title"/>
    <w:basedOn w:val="a0"/>
    <w:link w:val="af"/>
    <w:uiPriority w:val="99"/>
    <w:qFormat/>
    <w:rsid w:val="00E74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f">
    <w:name w:val="Заголовок Знак"/>
    <w:basedOn w:val="a1"/>
    <w:link w:val="ae"/>
    <w:uiPriority w:val="99"/>
    <w:rsid w:val="00E74B1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9">
    <w:name w:val="Абзац списка Знак"/>
    <w:basedOn w:val="a1"/>
    <w:link w:val="a8"/>
    <w:uiPriority w:val="34"/>
    <w:locked/>
    <w:rsid w:val="00E74B1E"/>
    <w:rPr>
      <w:rFonts w:ascii="Calibri" w:eastAsia="Calibri" w:hAnsi="Calibri" w:cs="Calibri"/>
    </w:rPr>
  </w:style>
  <w:style w:type="paragraph" w:styleId="2">
    <w:name w:val="Body Text Indent 2"/>
    <w:basedOn w:val="a0"/>
    <w:link w:val="20"/>
    <w:uiPriority w:val="99"/>
    <w:unhideWhenUsed/>
    <w:rsid w:val="00E74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E74B1E"/>
    <w:rPr>
      <w:rFonts w:ascii="Calibri" w:eastAsia="Calibri" w:hAnsi="Calibri" w:cs="Calibri"/>
    </w:rPr>
  </w:style>
  <w:style w:type="character" w:customStyle="1" w:styleId="21">
    <w:name w:val="Основной текст (2) + Полужирный"/>
    <w:rsid w:val="00E74B1E"/>
    <w:rPr>
      <w:rFonts w:ascii="Cambria" w:eastAsia="Times New Roman" w:hAnsi="Cambria" w:cs="Cambria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styleId="a">
    <w:name w:val="List Bullet"/>
    <w:basedOn w:val="a0"/>
    <w:uiPriority w:val="99"/>
    <w:rsid w:val="00E74B1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0">
    <w:name w:val="Normal (Web)"/>
    <w:aliases w:val="Обычный (Web)1,Обычный (Web)11,Обычный (Web), Знак,Знак"/>
    <w:basedOn w:val="a0"/>
    <w:link w:val="af1"/>
    <w:uiPriority w:val="99"/>
    <w:rsid w:val="00E7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Интернет) Знак"/>
    <w:aliases w:val="Обычный (Web)1 Знак,Обычный (Web)11 Знак,Обычный (Web) Знак, Знак Знак,Знак Знак"/>
    <w:link w:val="af0"/>
    <w:uiPriority w:val="99"/>
    <w:locked/>
    <w:rsid w:val="00E7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E74B1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af2">
    <w:name w:val="footer"/>
    <w:basedOn w:val="a0"/>
    <w:link w:val="af3"/>
    <w:uiPriority w:val="99"/>
    <w:unhideWhenUsed/>
    <w:rsid w:val="00E7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74B1E"/>
    <w:rPr>
      <w:rFonts w:ascii="Calibri" w:eastAsia="Calibri" w:hAnsi="Calibri" w:cs="Calibri"/>
    </w:rPr>
  </w:style>
  <w:style w:type="character" w:styleId="af4">
    <w:name w:val="line number"/>
    <w:basedOn w:val="a1"/>
    <w:uiPriority w:val="99"/>
    <w:semiHidden/>
    <w:unhideWhenUsed/>
    <w:rsid w:val="00E74B1E"/>
  </w:style>
  <w:style w:type="table" w:styleId="af5">
    <w:name w:val="Table Grid"/>
    <w:basedOn w:val="a2"/>
    <w:uiPriority w:val="59"/>
    <w:rsid w:val="00E74B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ED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1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D323-76A5-47EC-A1A2-DD72190F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3379</TotalTime>
  <Pages>7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Тыназова Татьяна Николаевна</cp:lastModifiedBy>
  <cp:revision>19</cp:revision>
  <cp:lastPrinted>2024-02-19T09:53:00Z</cp:lastPrinted>
  <dcterms:created xsi:type="dcterms:W3CDTF">2021-05-23T17:19:00Z</dcterms:created>
  <dcterms:modified xsi:type="dcterms:W3CDTF">2024-03-19T06:45:00Z</dcterms:modified>
</cp:coreProperties>
</file>