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DF780" w14:textId="77777777" w:rsidR="008E2E00" w:rsidRDefault="008E2E00" w:rsidP="001D1F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522C91BC" w14:textId="77777777" w:rsidR="001D1F7B" w:rsidRPr="00FA154B" w:rsidRDefault="001D1F7B" w:rsidP="001D1F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bookmarkStart w:id="0" w:name="_Hlk238214921"/>
      <w:r w:rsidRPr="001D1F7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Можно ли оформить производственную травму спустя два года, если работодатель уговорил «не заявлять»?</w:t>
      </w:r>
    </w:p>
    <w:bookmarkEnd w:id="0"/>
    <w:p w14:paraId="12DFC7E5" w14:textId="77777777" w:rsidR="001D1F7B" w:rsidRPr="001D1F7B" w:rsidRDefault="001D1F7B" w:rsidP="001D1F7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2E045391" w14:textId="77777777" w:rsidR="00B550EC" w:rsidRPr="008E2E00" w:rsidRDefault="001D1F7B" w:rsidP="001D1F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7B">
        <w:rPr>
          <w:rFonts w:ascii="Times New Roman" w:eastAsia="Times New Roman" w:hAnsi="Times New Roman" w:cs="Times New Roman"/>
          <w:sz w:val="28"/>
          <w:szCs w:val="28"/>
        </w:rPr>
        <w:t xml:space="preserve">Ситуация, когда работник получает травму на производстве, но под давлением или уговорами работодателя соглашается «не оформлять» её официально, к сожалению, не редкость. </w:t>
      </w:r>
    </w:p>
    <w:p w14:paraId="77069E11" w14:textId="77777777" w:rsidR="00B550EC" w:rsidRPr="001D1F7B" w:rsidRDefault="00B550EC" w:rsidP="00B550E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D1F7B">
        <w:rPr>
          <w:rFonts w:ascii="Times New Roman" w:eastAsia="Times New Roman" w:hAnsi="Times New Roman" w:cs="Times New Roman"/>
          <w:b/>
          <w:bCs/>
          <w:sz w:val="28"/>
          <w:szCs w:val="28"/>
        </w:rPr>
        <w:t>Почему работодатели уговаривают «не оформлять»?</w:t>
      </w:r>
    </w:p>
    <w:p w14:paraId="53EADB73" w14:textId="77777777" w:rsidR="00B550EC" w:rsidRPr="001D1F7B" w:rsidRDefault="00B550EC" w:rsidP="00B550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7B">
        <w:rPr>
          <w:rFonts w:ascii="Times New Roman" w:eastAsia="Times New Roman" w:hAnsi="Times New Roman" w:cs="Times New Roman"/>
          <w:sz w:val="28"/>
          <w:szCs w:val="28"/>
        </w:rPr>
        <w:t xml:space="preserve">Чаще всего работодатель преследует свои интересы: не хочет проверок со стороны контролирующих органов, не желает портить статистику предприятия и не хочет нести ответственность за нарушение </w:t>
      </w:r>
      <w:r w:rsidR="00B92FB6">
        <w:rPr>
          <w:rFonts w:ascii="Times New Roman" w:eastAsia="Times New Roman" w:hAnsi="Times New Roman" w:cs="Times New Roman"/>
          <w:sz w:val="28"/>
          <w:szCs w:val="28"/>
        </w:rPr>
        <w:t>охраны труда</w:t>
      </w:r>
      <w:r w:rsidRPr="001D1F7B">
        <w:rPr>
          <w:rFonts w:ascii="Times New Roman" w:eastAsia="Times New Roman" w:hAnsi="Times New Roman" w:cs="Times New Roman"/>
          <w:sz w:val="28"/>
          <w:szCs w:val="28"/>
        </w:rPr>
        <w:t>. Работнику же обещают «помочь деньгами» или «оплатить лечение» в частном порядке. Однако, когда «неофициальные» договоренности перестают выполняться, работник остается один на один с последствиями травмы.</w:t>
      </w:r>
    </w:p>
    <w:p w14:paraId="73F1AC8E" w14:textId="77777777" w:rsidR="001D1F7B" w:rsidRPr="001D1F7B" w:rsidRDefault="001D1F7B" w:rsidP="001D1F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7B">
        <w:rPr>
          <w:rFonts w:ascii="Times New Roman" w:eastAsia="Times New Roman" w:hAnsi="Times New Roman" w:cs="Times New Roman"/>
          <w:sz w:val="28"/>
          <w:szCs w:val="28"/>
        </w:rPr>
        <w:t>Проходит время, последствия травмы дают о себе знать, и человек задается вопросом: можно ли спустя годы добиться справедливости и признания факта несчастного случая?</w:t>
      </w:r>
    </w:p>
    <w:p w14:paraId="1975C55D" w14:textId="77777777" w:rsidR="001D1F7B" w:rsidRPr="008E2E00" w:rsidRDefault="001D1F7B" w:rsidP="001D1F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7B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B550EC" w:rsidRPr="008E2E00">
        <w:rPr>
          <w:rFonts w:ascii="Times New Roman" w:hAnsi="Times New Roman" w:cs="Times New Roman"/>
          <w:sz w:val="28"/>
          <w:szCs w:val="28"/>
        </w:rPr>
        <w:t xml:space="preserve">Правилам расследования и учета несчастных случаев на производстве и профессиональных заболеваний, утвержденных постановлением Совета Министров Республики Беларусь от 15.01.2004 № 30 (далее - Правила), </w:t>
      </w:r>
      <w:r w:rsidRPr="001D1F7B">
        <w:rPr>
          <w:rFonts w:ascii="Times New Roman" w:eastAsia="Times New Roman" w:hAnsi="Times New Roman" w:cs="Times New Roman"/>
          <w:sz w:val="28"/>
          <w:szCs w:val="28"/>
        </w:rPr>
        <w:t xml:space="preserve">вопросы, связанные с отказом </w:t>
      </w:r>
      <w:r w:rsidR="00B550EC" w:rsidRPr="008E2E00">
        <w:rPr>
          <w:rFonts w:ascii="Times New Roman" w:eastAsia="Times New Roman" w:hAnsi="Times New Roman" w:cs="Times New Roman"/>
          <w:sz w:val="28"/>
          <w:szCs w:val="28"/>
        </w:rPr>
        <w:t>страхователя</w:t>
      </w:r>
      <w:r w:rsidRPr="001D1F7B">
        <w:rPr>
          <w:rFonts w:ascii="Times New Roman" w:eastAsia="Times New Roman" w:hAnsi="Times New Roman" w:cs="Times New Roman"/>
          <w:sz w:val="28"/>
          <w:szCs w:val="28"/>
        </w:rPr>
        <w:t xml:space="preserve"> от проведения расследования </w:t>
      </w:r>
      <w:r w:rsidR="00B550EC" w:rsidRPr="008E2E00">
        <w:rPr>
          <w:rFonts w:ascii="Times New Roman" w:eastAsia="Calibri" w:hAnsi="Times New Roman" w:cs="Times New Roman"/>
          <w:sz w:val="28"/>
          <w:szCs w:val="28"/>
          <w:lang w:eastAsia="en-US"/>
        </w:rPr>
        <w:t>несчастного случая на производстве</w:t>
      </w:r>
      <w:r w:rsidR="00B550EC" w:rsidRPr="008E2E00">
        <w:rPr>
          <w:rFonts w:ascii="Times New Roman" w:eastAsia="Times New Roman" w:hAnsi="Times New Roman" w:cs="Times New Roman"/>
          <w:sz w:val="28"/>
          <w:szCs w:val="28"/>
        </w:rPr>
        <w:t>, включая</w:t>
      </w:r>
      <w:r w:rsidRPr="001D1F7B">
        <w:rPr>
          <w:rFonts w:ascii="Times New Roman" w:eastAsia="Times New Roman" w:hAnsi="Times New Roman" w:cs="Times New Roman"/>
          <w:sz w:val="28"/>
          <w:szCs w:val="28"/>
        </w:rPr>
        <w:t xml:space="preserve"> непризнание факта несчастного случая, рассматриваются </w:t>
      </w:r>
      <w:r w:rsidRPr="008E2E00">
        <w:rPr>
          <w:rFonts w:ascii="Times New Roman" w:eastAsia="Times New Roman" w:hAnsi="Times New Roman" w:cs="Times New Roman"/>
          <w:b/>
          <w:bCs/>
          <w:sz w:val="28"/>
          <w:szCs w:val="28"/>
        </w:rPr>
        <w:t>Департаментом государственной инспекции труда (его территориальными подразделениями) или в суде</w:t>
      </w:r>
      <w:r w:rsidRPr="001D1F7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214B56" w14:textId="77777777" w:rsidR="001D1F7B" w:rsidRPr="001D1F7B" w:rsidRDefault="001D1F7B" w:rsidP="001D1F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F7B">
        <w:rPr>
          <w:rFonts w:ascii="Times New Roman" w:eastAsia="Times New Roman" w:hAnsi="Times New Roman" w:cs="Times New Roman"/>
          <w:sz w:val="28"/>
          <w:szCs w:val="28"/>
        </w:rPr>
        <w:t xml:space="preserve">Однако здесь есть важный нюанс — </w:t>
      </w:r>
      <w:r w:rsidRPr="008E2E00">
        <w:rPr>
          <w:rFonts w:ascii="Times New Roman" w:eastAsia="Times New Roman" w:hAnsi="Times New Roman" w:cs="Times New Roman"/>
          <w:b/>
          <w:bCs/>
          <w:sz w:val="28"/>
          <w:szCs w:val="28"/>
        </w:rPr>
        <w:t>сроки подачи заявления</w:t>
      </w:r>
      <w:r w:rsidRPr="001D1F7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54182E" w14:textId="77777777" w:rsidR="00B550EC" w:rsidRPr="008E2E00" w:rsidRDefault="00B550EC" w:rsidP="00F826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E00">
        <w:rPr>
          <w:rFonts w:ascii="Times New Roman" w:eastAsia="Times New Roman" w:hAnsi="Times New Roman" w:cs="Times New Roman"/>
          <w:sz w:val="28"/>
          <w:szCs w:val="28"/>
        </w:rPr>
        <w:t>В соответствии с ч. 2 п. 78 Правил</w:t>
      </w:r>
      <w:r w:rsidR="001D1F7B" w:rsidRPr="001D1F7B">
        <w:rPr>
          <w:rFonts w:ascii="Times New Roman" w:eastAsia="Times New Roman" w:hAnsi="Times New Roman" w:cs="Times New Roman"/>
          <w:sz w:val="28"/>
          <w:szCs w:val="28"/>
        </w:rPr>
        <w:t xml:space="preserve"> заявление о рассмотрении спора может быть подано в </w:t>
      </w:r>
      <w:r w:rsidR="001D1F7B" w:rsidRPr="008E2E00">
        <w:rPr>
          <w:rFonts w:ascii="Times New Roman" w:eastAsia="Times New Roman" w:hAnsi="Times New Roman" w:cs="Times New Roman"/>
          <w:b/>
          <w:bCs/>
          <w:sz w:val="28"/>
          <w:szCs w:val="28"/>
        </w:rPr>
        <w:t>трехмесячный срок</w:t>
      </w:r>
      <w:r w:rsidR="001D1F7B" w:rsidRPr="001D1F7B">
        <w:rPr>
          <w:rFonts w:ascii="Times New Roman" w:eastAsia="Times New Roman" w:hAnsi="Times New Roman" w:cs="Times New Roman"/>
          <w:sz w:val="28"/>
          <w:szCs w:val="28"/>
        </w:rPr>
        <w:t xml:space="preserve"> со дня, когда заявитель узнал или должен был узнать о нарушении своего права.</w:t>
      </w:r>
    </w:p>
    <w:p w14:paraId="733072CD" w14:textId="77777777" w:rsidR="00B550EC" w:rsidRPr="008E2E00" w:rsidRDefault="00F826F0" w:rsidP="00F826F0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2E00">
        <w:rPr>
          <w:sz w:val="28"/>
          <w:szCs w:val="28"/>
        </w:rPr>
        <w:t xml:space="preserve">Заключение: </w:t>
      </w:r>
      <w:r w:rsidR="00B550EC" w:rsidRPr="008E2E00">
        <w:rPr>
          <w:b w:val="0"/>
          <w:sz w:val="28"/>
          <w:szCs w:val="28"/>
        </w:rPr>
        <w:t>Оформить производственную травму спустя два года после несчастного случая, даже если работник был уговорен нанимателем не обращаться, практически невозможно из-за установленного законодательством срока в три месяца для подачи заявлений о нарушениях.</w:t>
      </w:r>
      <w:r w:rsidR="00B550EC" w:rsidRPr="008E2E00">
        <w:rPr>
          <w:sz w:val="28"/>
          <w:szCs w:val="28"/>
        </w:rPr>
        <w:t xml:space="preserve"> </w:t>
      </w:r>
    </w:p>
    <w:p w14:paraId="24B1175D" w14:textId="77777777" w:rsidR="00F826F0" w:rsidRPr="008E2E00" w:rsidRDefault="00F826F0" w:rsidP="00F826F0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8E2E00">
        <w:rPr>
          <w:rStyle w:val="a4"/>
          <w:sz w:val="28"/>
          <w:szCs w:val="28"/>
        </w:rPr>
        <w:t>Совет:</w:t>
      </w:r>
      <w:r w:rsidRPr="008E2E00">
        <w:rPr>
          <w:sz w:val="28"/>
          <w:szCs w:val="28"/>
        </w:rPr>
        <w:t xml:space="preserve"> Никогда не соглашайтесь на «неофициальное» решение вопроса при получении травмы. Любая травма на производстве должна быть зафиксирована в день её получения. Это не просто бюрократия, а ваша единственная гарантия на получение компенсации, оплаты лечения и реабилитации в будущем. Если наниматель настаивает на сокрытии факта — это прямой сигнал, что ваши интересы для него вторичны и доверять таким обещаниям не стоит.</w:t>
      </w:r>
    </w:p>
    <w:p w14:paraId="38DA0C0C" w14:textId="77777777" w:rsidR="008E2E00" w:rsidRDefault="008E2E00" w:rsidP="008E2E0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D0A38" w14:textId="77777777" w:rsidR="00FA154B" w:rsidRPr="008E2E00" w:rsidRDefault="00FA154B" w:rsidP="008E2E0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263037" w14:textId="3F1C3420" w:rsidR="008E2E00" w:rsidRPr="001D76D2" w:rsidRDefault="001D76D2" w:rsidP="001D76D2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1D76D2">
        <w:rPr>
          <w:rFonts w:ascii="Times New Roman" w:hAnsi="Times New Roman" w:cs="Times New Roman"/>
          <w:i/>
          <w:iCs/>
          <w:sz w:val="28"/>
          <w:szCs w:val="28"/>
        </w:rPr>
        <w:t xml:space="preserve">Материал подготовлен </w:t>
      </w:r>
    </w:p>
    <w:p w14:paraId="3514A44B" w14:textId="38166A69" w:rsidR="008E2E00" w:rsidRPr="001D76D2" w:rsidRDefault="008E2E00" w:rsidP="001D76D2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1D76D2">
        <w:rPr>
          <w:rFonts w:ascii="Times New Roman" w:hAnsi="Times New Roman" w:cs="Times New Roman"/>
          <w:i/>
          <w:iCs/>
          <w:sz w:val="28"/>
          <w:szCs w:val="28"/>
        </w:rPr>
        <w:t>Слуцк</w:t>
      </w:r>
      <w:r w:rsidR="001D76D2" w:rsidRPr="001D76D2">
        <w:rPr>
          <w:rFonts w:ascii="Times New Roman" w:hAnsi="Times New Roman" w:cs="Times New Roman"/>
          <w:i/>
          <w:iCs/>
          <w:sz w:val="28"/>
          <w:szCs w:val="28"/>
        </w:rPr>
        <w:t>им</w:t>
      </w:r>
      <w:r w:rsidRPr="001D76D2">
        <w:rPr>
          <w:rFonts w:ascii="Times New Roman" w:hAnsi="Times New Roman" w:cs="Times New Roman"/>
          <w:i/>
          <w:iCs/>
          <w:sz w:val="28"/>
          <w:szCs w:val="28"/>
        </w:rPr>
        <w:t xml:space="preserve"> межрайонн</w:t>
      </w:r>
      <w:r w:rsidR="001D76D2" w:rsidRPr="001D76D2">
        <w:rPr>
          <w:rFonts w:ascii="Times New Roman" w:hAnsi="Times New Roman" w:cs="Times New Roman"/>
          <w:i/>
          <w:iCs/>
          <w:sz w:val="28"/>
          <w:szCs w:val="28"/>
        </w:rPr>
        <w:t>ым</w:t>
      </w:r>
      <w:r w:rsidRPr="001D76D2">
        <w:rPr>
          <w:rFonts w:ascii="Times New Roman" w:hAnsi="Times New Roman" w:cs="Times New Roman"/>
          <w:i/>
          <w:iCs/>
          <w:sz w:val="28"/>
          <w:szCs w:val="28"/>
        </w:rPr>
        <w:t xml:space="preserve"> отдел</w:t>
      </w:r>
      <w:r w:rsidR="001D76D2" w:rsidRPr="001D76D2">
        <w:rPr>
          <w:rFonts w:ascii="Times New Roman" w:hAnsi="Times New Roman" w:cs="Times New Roman"/>
          <w:i/>
          <w:iCs/>
          <w:sz w:val="28"/>
          <w:szCs w:val="28"/>
        </w:rPr>
        <w:t>ом</w:t>
      </w:r>
    </w:p>
    <w:p w14:paraId="73EFA3D0" w14:textId="77777777" w:rsidR="008E2E00" w:rsidRPr="001D76D2" w:rsidRDefault="008E2E00" w:rsidP="001D76D2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1D76D2">
        <w:rPr>
          <w:rFonts w:ascii="Times New Roman" w:hAnsi="Times New Roman" w:cs="Times New Roman"/>
          <w:i/>
          <w:iCs/>
          <w:sz w:val="28"/>
          <w:szCs w:val="28"/>
        </w:rPr>
        <w:t xml:space="preserve">Минского областного управления </w:t>
      </w:r>
    </w:p>
    <w:p w14:paraId="190CFFD5" w14:textId="4EFD0986" w:rsidR="008E2E00" w:rsidRPr="001D76D2" w:rsidRDefault="008E2E00" w:rsidP="001D76D2">
      <w:pPr>
        <w:tabs>
          <w:tab w:val="left" w:pos="540"/>
        </w:tabs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1D76D2">
        <w:rPr>
          <w:rFonts w:ascii="Times New Roman" w:hAnsi="Times New Roman" w:cs="Times New Roman"/>
          <w:i/>
          <w:iCs/>
          <w:sz w:val="28"/>
          <w:szCs w:val="28"/>
        </w:rPr>
        <w:t>Департамента государственной инспекции труда</w:t>
      </w:r>
    </w:p>
    <w:p w14:paraId="22BF3F3C" w14:textId="77777777" w:rsidR="00F826F0" w:rsidRPr="00F826F0" w:rsidRDefault="00F826F0" w:rsidP="00F826F0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</w:p>
    <w:sectPr w:rsidR="00F826F0" w:rsidRPr="00F826F0" w:rsidSect="008E2E0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55F82"/>
    <w:multiLevelType w:val="multilevel"/>
    <w:tmpl w:val="A2D2C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248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7B"/>
    <w:rsid w:val="001D1F7B"/>
    <w:rsid w:val="001D76D2"/>
    <w:rsid w:val="005159AE"/>
    <w:rsid w:val="005E1531"/>
    <w:rsid w:val="00605B6B"/>
    <w:rsid w:val="008E2E00"/>
    <w:rsid w:val="00B550EC"/>
    <w:rsid w:val="00B7127F"/>
    <w:rsid w:val="00B92FB6"/>
    <w:rsid w:val="00F826F0"/>
    <w:rsid w:val="00FA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EA5C9"/>
  <w15:chartTrackingRefBased/>
  <w15:docId w15:val="{3234178A-F80C-47E2-B438-400DEA7B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1F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D1F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1F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D1F7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D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D1F7B"/>
    <w:rPr>
      <w:b/>
      <w:bCs/>
    </w:rPr>
  </w:style>
  <w:style w:type="character" w:styleId="a5">
    <w:name w:val="Hyperlink"/>
    <w:basedOn w:val="a0"/>
    <w:uiPriority w:val="99"/>
    <w:semiHidden/>
    <w:unhideWhenUsed/>
    <w:rsid w:val="001D1F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E2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2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2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W10PRO</dc:creator>
  <cp:keywords/>
  <dc:description/>
  <cp:lastModifiedBy>Рахманова Елена Ивановна</cp:lastModifiedBy>
  <cp:revision>3</cp:revision>
  <cp:lastPrinted>2026-08-20T13:55:00Z</cp:lastPrinted>
  <dcterms:created xsi:type="dcterms:W3CDTF">2026-08-21T11:15:00Z</dcterms:created>
  <dcterms:modified xsi:type="dcterms:W3CDTF">2026-08-21T11:28:00Z</dcterms:modified>
</cp:coreProperties>
</file>