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4" w:type="dxa"/>
        <w:tblInd w:w="-613" w:type="dxa"/>
        <w:tblLayout w:type="fixed"/>
        <w:tblLook w:val="01E0" w:firstRow="1" w:lastRow="1" w:firstColumn="1" w:lastColumn="1" w:noHBand="0" w:noVBand="0"/>
      </w:tblPr>
      <w:tblGrid>
        <w:gridCol w:w="4635"/>
        <w:gridCol w:w="1081"/>
        <w:gridCol w:w="4628"/>
      </w:tblGrid>
      <w:tr w:rsidR="00731B3A" w:rsidRPr="0033534E" w:rsidTr="00D82130">
        <w:trPr>
          <w:cantSplit/>
          <w:trHeight w:val="964"/>
        </w:trPr>
        <w:tc>
          <w:tcPr>
            <w:tcW w:w="4635" w:type="dxa"/>
            <w:shd w:val="clear" w:color="auto" w:fill="auto"/>
          </w:tcPr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bCs/>
                <w:sz w:val="30"/>
                <w:szCs w:val="16"/>
              </w:rPr>
            </w:pPr>
            <w:r w:rsidRPr="0033534E">
              <w:rPr>
                <w:b/>
                <w:bCs/>
                <w:sz w:val="30"/>
                <w:szCs w:val="16"/>
              </w:rPr>
              <w:t xml:space="preserve">   СЯРАЖСКІ</w:t>
            </w:r>
          </w:p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bCs/>
                <w:szCs w:val="16"/>
              </w:rPr>
            </w:pPr>
            <w:proofErr w:type="spellStart"/>
            <w:r w:rsidRPr="0033534E">
              <w:rPr>
                <w:b/>
                <w:bCs/>
                <w:szCs w:val="16"/>
              </w:rPr>
              <w:t>сельскі</w:t>
            </w:r>
            <w:proofErr w:type="spellEnd"/>
            <w:r w:rsidRPr="0033534E">
              <w:rPr>
                <w:b/>
                <w:bCs/>
                <w:szCs w:val="16"/>
              </w:rPr>
              <w:t xml:space="preserve"> </w:t>
            </w:r>
            <w:proofErr w:type="spellStart"/>
            <w:r w:rsidRPr="0033534E">
              <w:rPr>
                <w:b/>
                <w:bCs/>
                <w:szCs w:val="16"/>
              </w:rPr>
              <w:t>выканаўчы</w:t>
            </w:r>
            <w:proofErr w:type="spellEnd"/>
            <w:r w:rsidRPr="0033534E">
              <w:rPr>
                <w:b/>
                <w:bCs/>
                <w:szCs w:val="16"/>
              </w:rPr>
              <w:t xml:space="preserve"> </w:t>
            </w:r>
            <w:proofErr w:type="spellStart"/>
            <w:r w:rsidRPr="0033534E">
              <w:rPr>
                <w:b/>
                <w:bCs/>
                <w:szCs w:val="16"/>
              </w:rPr>
              <w:t>кам</w:t>
            </w:r>
            <w:r w:rsidRPr="0033534E">
              <w:rPr>
                <w:b/>
                <w:bCs/>
                <w:szCs w:val="16"/>
                <w:lang w:val="en-US"/>
              </w:rPr>
              <w:t>i</w:t>
            </w:r>
            <w:proofErr w:type="spellEnd"/>
            <w:r w:rsidRPr="0033534E">
              <w:rPr>
                <w:b/>
                <w:bCs/>
                <w:szCs w:val="16"/>
              </w:rPr>
              <w:t>тэт</w:t>
            </w:r>
          </w:p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szCs w:val="16"/>
              </w:rPr>
            </w:pPr>
            <w:proofErr w:type="spellStart"/>
            <w:r w:rsidRPr="0033534E">
              <w:rPr>
                <w:b/>
                <w:bCs/>
                <w:szCs w:val="16"/>
              </w:rPr>
              <w:t>Слуцкага</w:t>
            </w:r>
            <w:proofErr w:type="spellEnd"/>
            <w:r w:rsidRPr="0033534E">
              <w:rPr>
                <w:b/>
                <w:bCs/>
                <w:szCs w:val="16"/>
              </w:rPr>
              <w:t xml:space="preserve"> </w:t>
            </w:r>
            <w:proofErr w:type="spellStart"/>
            <w:r w:rsidRPr="0033534E">
              <w:rPr>
                <w:b/>
                <w:bCs/>
                <w:szCs w:val="16"/>
              </w:rPr>
              <w:t>раена</w:t>
            </w:r>
            <w:proofErr w:type="spellEnd"/>
            <w:r w:rsidRPr="0033534E">
              <w:rPr>
                <w:b/>
                <w:bCs/>
                <w:szCs w:val="16"/>
              </w:rPr>
              <w:t xml:space="preserve"> </w:t>
            </w:r>
            <w:proofErr w:type="spellStart"/>
            <w:r w:rsidRPr="0033534E">
              <w:rPr>
                <w:b/>
                <w:bCs/>
                <w:szCs w:val="16"/>
              </w:rPr>
              <w:t>Мінскай</w:t>
            </w:r>
            <w:proofErr w:type="spellEnd"/>
            <w:r w:rsidRPr="0033534E">
              <w:rPr>
                <w:b/>
                <w:bCs/>
                <w:szCs w:val="16"/>
              </w:rPr>
              <w:t xml:space="preserve"> </w:t>
            </w:r>
            <w:proofErr w:type="spellStart"/>
            <w:r w:rsidRPr="0033534E">
              <w:rPr>
                <w:b/>
                <w:bCs/>
                <w:szCs w:val="16"/>
              </w:rPr>
              <w:t>вобласці</w:t>
            </w:r>
            <w:proofErr w:type="spellEnd"/>
          </w:p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shd w:val="clear" w:color="auto" w:fill="auto"/>
          </w:tcPr>
          <w:p w:rsidR="00731B3A" w:rsidRPr="0033534E" w:rsidRDefault="00731B3A" w:rsidP="00D82130">
            <w:pPr>
              <w:rPr>
                <w:b/>
              </w:rPr>
            </w:pPr>
          </w:p>
        </w:tc>
        <w:tc>
          <w:tcPr>
            <w:tcW w:w="4628" w:type="dxa"/>
            <w:shd w:val="clear" w:color="auto" w:fill="auto"/>
          </w:tcPr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bCs/>
                <w:sz w:val="30"/>
                <w:szCs w:val="16"/>
              </w:rPr>
            </w:pPr>
            <w:r w:rsidRPr="0033534E">
              <w:rPr>
                <w:b/>
                <w:bCs/>
                <w:sz w:val="30"/>
                <w:szCs w:val="16"/>
              </w:rPr>
              <w:t>СЕРЯЖСКИЙ</w:t>
            </w:r>
          </w:p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szCs w:val="16"/>
              </w:rPr>
            </w:pPr>
            <w:proofErr w:type="gramStart"/>
            <w:r w:rsidRPr="0033534E">
              <w:rPr>
                <w:b/>
                <w:bCs/>
                <w:szCs w:val="16"/>
              </w:rPr>
              <w:t>сельский  исполнительный</w:t>
            </w:r>
            <w:proofErr w:type="gramEnd"/>
            <w:r>
              <w:rPr>
                <w:b/>
                <w:bCs/>
                <w:szCs w:val="16"/>
              </w:rPr>
              <w:t xml:space="preserve"> </w:t>
            </w:r>
            <w:r w:rsidRPr="0033534E">
              <w:rPr>
                <w:b/>
                <w:bCs/>
                <w:szCs w:val="16"/>
              </w:rPr>
              <w:t>комитет Слуцкого района Минской области</w:t>
            </w:r>
          </w:p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731B3A" w:rsidRPr="0033534E" w:rsidTr="00D82130">
        <w:trPr>
          <w:cantSplit/>
          <w:trHeight w:val="680"/>
        </w:trPr>
        <w:tc>
          <w:tcPr>
            <w:tcW w:w="4635" w:type="dxa"/>
            <w:shd w:val="clear" w:color="auto" w:fill="auto"/>
            <w:vAlign w:val="center"/>
          </w:tcPr>
          <w:p w:rsidR="00731B3A" w:rsidRPr="0033534E" w:rsidRDefault="00731B3A" w:rsidP="00D82130">
            <w:pPr>
              <w:jc w:val="center"/>
              <w:rPr>
                <w:b/>
                <w:sz w:val="48"/>
                <w:szCs w:val="48"/>
              </w:rPr>
            </w:pPr>
            <w:r w:rsidRPr="0033534E">
              <w:rPr>
                <w:b/>
                <w:sz w:val="48"/>
                <w:szCs w:val="48"/>
              </w:rPr>
              <w:t>РАШЭННЕ</w:t>
            </w:r>
          </w:p>
        </w:tc>
        <w:tc>
          <w:tcPr>
            <w:tcW w:w="1081" w:type="dxa"/>
            <w:shd w:val="clear" w:color="auto" w:fill="auto"/>
          </w:tcPr>
          <w:p w:rsidR="00731B3A" w:rsidRPr="0033534E" w:rsidRDefault="00731B3A" w:rsidP="00D82130">
            <w:pPr>
              <w:rPr>
                <w:sz w:val="48"/>
                <w:szCs w:val="48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:rsidR="00731B3A" w:rsidRPr="0033534E" w:rsidRDefault="00731B3A" w:rsidP="00D82130">
            <w:pPr>
              <w:jc w:val="center"/>
              <w:rPr>
                <w:b/>
                <w:sz w:val="48"/>
                <w:szCs w:val="48"/>
              </w:rPr>
            </w:pPr>
            <w:r w:rsidRPr="0033534E">
              <w:rPr>
                <w:b/>
                <w:sz w:val="48"/>
                <w:szCs w:val="48"/>
              </w:rPr>
              <w:t>РЕШЕНИЕ</w:t>
            </w:r>
          </w:p>
        </w:tc>
      </w:tr>
      <w:tr w:rsidR="00731B3A" w:rsidRPr="0033534E" w:rsidTr="00D82130">
        <w:trPr>
          <w:cantSplit/>
          <w:trHeight w:val="454"/>
        </w:trPr>
        <w:tc>
          <w:tcPr>
            <w:tcW w:w="4635" w:type="dxa"/>
            <w:shd w:val="clear" w:color="auto" w:fill="auto"/>
            <w:vAlign w:val="center"/>
          </w:tcPr>
          <w:p w:rsidR="00731B3A" w:rsidRPr="0033534E" w:rsidRDefault="00B7786E" w:rsidP="00B7786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17 апреля</w:t>
            </w:r>
            <w:r w:rsidR="00731B3A" w:rsidRPr="0033534E">
              <w:rPr>
                <w:sz w:val="28"/>
                <w:szCs w:val="28"/>
                <w:u w:val="single"/>
              </w:rPr>
              <w:t xml:space="preserve"> 20</w:t>
            </w:r>
            <w:r w:rsidR="00731B3A">
              <w:rPr>
                <w:sz w:val="28"/>
                <w:szCs w:val="28"/>
                <w:u w:val="single"/>
              </w:rPr>
              <w:t xml:space="preserve">24 </w:t>
            </w:r>
            <w:r w:rsidR="00731B3A" w:rsidRPr="0033534E">
              <w:rPr>
                <w:sz w:val="28"/>
                <w:szCs w:val="28"/>
                <w:u w:val="single"/>
              </w:rPr>
              <w:t>г.   №</w:t>
            </w:r>
            <w:r w:rsidR="00731B3A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>9</w:t>
            </w:r>
            <w:bookmarkStart w:id="0" w:name="_GoBack"/>
            <w:bookmarkEnd w:id="0"/>
          </w:p>
        </w:tc>
        <w:tc>
          <w:tcPr>
            <w:tcW w:w="1081" w:type="dxa"/>
            <w:shd w:val="clear" w:color="auto" w:fill="auto"/>
          </w:tcPr>
          <w:p w:rsidR="00731B3A" w:rsidRPr="0033534E" w:rsidRDefault="00731B3A" w:rsidP="00D82130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  <w:shd w:val="clear" w:color="auto" w:fill="auto"/>
          </w:tcPr>
          <w:p w:rsidR="00731B3A" w:rsidRPr="0033534E" w:rsidRDefault="00731B3A" w:rsidP="00D82130">
            <w:pPr>
              <w:rPr>
                <w:sz w:val="28"/>
                <w:szCs w:val="28"/>
              </w:rPr>
            </w:pPr>
          </w:p>
        </w:tc>
      </w:tr>
      <w:tr w:rsidR="00731B3A" w:rsidTr="00D82130">
        <w:trPr>
          <w:cantSplit/>
          <w:trHeight w:val="485"/>
        </w:trPr>
        <w:tc>
          <w:tcPr>
            <w:tcW w:w="4635" w:type="dxa"/>
            <w:shd w:val="clear" w:color="auto" w:fill="auto"/>
            <w:vAlign w:val="center"/>
          </w:tcPr>
          <w:p w:rsidR="00731B3A" w:rsidRPr="00F90115" w:rsidRDefault="00731B3A" w:rsidP="00D82130">
            <w:pPr>
              <w:jc w:val="center"/>
            </w:pPr>
            <w:r>
              <w:t xml:space="preserve">в. </w:t>
            </w:r>
            <w:proofErr w:type="spellStart"/>
            <w:r>
              <w:t>Сярагі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</w:tcPr>
          <w:p w:rsidR="00731B3A" w:rsidRDefault="00731B3A" w:rsidP="00D82130">
            <w:pPr>
              <w:jc w:val="center"/>
            </w:pPr>
          </w:p>
        </w:tc>
        <w:tc>
          <w:tcPr>
            <w:tcW w:w="4628" w:type="dxa"/>
            <w:shd w:val="clear" w:color="auto" w:fill="auto"/>
            <w:vAlign w:val="center"/>
          </w:tcPr>
          <w:p w:rsidR="00731B3A" w:rsidRDefault="00731B3A" w:rsidP="00D82130">
            <w:pPr>
              <w:jc w:val="center"/>
            </w:pPr>
            <w:r>
              <w:t>д.Серяги</w:t>
            </w:r>
          </w:p>
        </w:tc>
      </w:tr>
    </w:tbl>
    <w:p w:rsidR="00731B3A" w:rsidRPr="00A976C4" w:rsidRDefault="00731B3A" w:rsidP="00731B3A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A976C4">
        <w:rPr>
          <w:b w:val="0"/>
          <w:sz w:val="30"/>
          <w:szCs w:val="30"/>
        </w:rPr>
        <w:t xml:space="preserve">О </w:t>
      </w:r>
      <w:r>
        <w:rPr>
          <w:b w:val="0"/>
          <w:sz w:val="30"/>
          <w:szCs w:val="30"/>
        </w:rPr>
        <w:t xml:space="preserve">   </w:t>
      </w:r>
      <w:r w:rsidRPr="00A976C4">
        <w:rPr>
          <w:b w:val="0"/>
          <w:sz w:val="30"/>
          <w:szCs w:val="30"/>
        </w:rPr>
        <w:t xml:space="preserve">привлечении </w:t>
      </w:r>
      <w:r>
        <w:rPr>
          <w:b w:val="0"/>
          <w:sz w:val="30"/>
          <w:szCs w:val="30"/>
        </w:rPr>
        <w:t xml:space="preserve">  </w:t>
      </w:r>
      <w:r w:rsidRPr="00A976C4">
        <w:rPr>
          <w:b w:val="0"/>
          <w:sz w:val="30"/>
          <w:szCs w:val="30"/>
        </w:rPr>
        <w:t>к</w:t>
      </w:r>
      <w:r>
        <w:rPr>
          <w:b w:val="0"/>
          <w:sz w:val="30"/>
          <w:szCs w:val="30"/>
        </w:rPr>
        <w:t xml:space="preserve">    </w:t>
      </w:r>
      <w:r w:rsidRPr="00A976C4">
        <w:rPr>
          <w:b w:val="0"/>
          <w:sz w:val="30"/>
          <w:szCs w:val="30"/>
        </w:rPr>
        <w:t xml:space="preserve">выполнению работ </w:t>
      </w:r>
    </w:p>
    <w:p w:rsidR="00731B3A" w:rsidRDefault="00731B3A" w:rsidP="00731B3A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A976C4">
        <w:rPr>
          <w:b w:val="0"/>
          <w:sz w:val="30"/>
          <w:szCs w:val="30"/>
        </w:rPr>
        <w:t xml:space="preserve">по </w:t>
      </w:r>
      <w:r>
        <w:rPr>
          <w:b w:val="0"/>
          <w:sz w:val="30"/>
          <w:szCs w:val="30"/>
        </w:rPr>
        <w:t xml:space="preserve">    </w:t>
      </w:r>
      <w:r w:rsidRPr="00A976C4">
        <w:rPr>
          <w:b w:val="0"/>
          <w:sz w:val="30"/>
          <w:szCs w:val="30"/>
        </w:rPr>
        <w:t xml:space="preserve">поддержанию </w:t>
      </w:r>
      <w:r>
        <w:rPr>
          <w:b w:val="0"/>
          <w:sz w:val="30"/>
          <w:szCs w:val="30"/>
        </w:rPr>
        <w:t xml:space="preserve">              </w:t>
      </w:r>
      <w:r w:rsidRPr="00A976C4">
        <w:rPr>
          <w:b w:val="0"/>
          <w:sz w:val="30"/>
          <w:szCs w:val="30"/>
        </w:rPr>
        <w:t xml:space="preserve">надлежащего </w:t>
      </w:r>
    </w:p>
    <w:p w:rsidR="00731B3A" w:rsidRDefault="00731B3A" w:rsidP="00731B3A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A976C4">
        <w:rPr>
          <w:b w:val="0"/>
          <w:sz w:val="30"/>
          <w:szCs w:val="30"/>
        </w:rPr>
        <w:t xml:space="preserve">санитарного состояния соответствующих </w:t>
      </w:r>
    </w:p>
    <w:p w:rsidR="00731B3A" w:rsidRDefault="00731B3A" w:rsidP="00731B3A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A976C4">
        <w:rPr>
          <w:b w:val="0"/>
          <w:sz w:val="30"/>
          <w:szCs w:val="30"/>
        </w:rPr>
        <w:t>территорий</w:t>
      </w:r>
    </w:p>
    <w:p w:rsidR="00731B3A" w:rsidRPr="00A976C4" w:rsidRDefault="00731B3A" w:rsidP="00731B3A">
      <w:pPr>
        <w:pStyle w:val="titlencpi"/>
        <w:spacing w:before="0" w:after="0"/>
        <w:rPr>
          <w:b w:val="0"/>
          <w:sz w:val="30"/>
          <w:szCs w:val="30"/>
        </w:rPr>
      </w:pPr>
    </w:p>
    <w:p w:rsidR="00731B3A" w:rsidRPr="00A976C4" w:rsidRDefault="00731B3A" w:rsidP="00731B3A">
      <w:pPr>
        <w:pStyle w:val="preamble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 xml:space="preserve">На основании абзаца седьмого статьи 43 Закона Республики Беларусь от 4 января 2010 г. № 108-З «О местном управлении и самоуправлении в Республике Беларусь», части первой пункта 2 Положения о порядке 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состояния, утвержденного постановлением Совета Министров Республики Беларусь от 22 июля 2020 г. № 430, </w:t>
      </w:r>
      <w:r>
        <w:rPr>
          <w:sz w:val="30"/>
          <w:szCs w:val="30"/>
        </w:rPr>
        <w:t>Серяжский</w:t>
      </w:r>
      <w:r w:rsidRPr="00A976C4">
        <w:rPr>
          <w:sz w:val="30"/>
          <w:szCs w:val="30"/>
        </w:rPr>
        <w:t xml:space="preserve"> сельский исполнительный комитет РЕШИЛ:</w:t>
      </w:r>
    </w:p>
    <w:p w:rsidR="00731B3A" w:rsidRPr="00A976C4" w:rsidRDefault="00731B3A" w:rsidP="00731B3A">
      <w:pPr>
        <w:pStyle w:val="point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1. Привлечь юридических лиц и индивидуальных предпринимателей к выполнению работ по поддержанию надлежащего санитарного состояния на территориях земель общего пользования, в том числе на прилегающих к предоставленным им (находящихся у них) земельным участкам территориях, собственными силами и (или) за счет собственных средств этих лиц, а также граждан к выполнению работ по поддержанию надлежащего санитарного состояния на прилегающих к предоставленным им (находящихся у них) земельным участкам территориях (далее, если не установлено иное, – соответствующие территории) собственными силами этих граждан.</w:t>
      </w:r>
    </w:p>
    <w:p w:rsidR="00731B3A" w:rsidRPr="00A976C4" w:rsidRDefault="00731B3A" w:rsidP="00731B3A">
      <w:pPr>
        <w:pStyle w:val="point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2. Установить размеры (пределы) соответствующих территорий при привлечении юридических лиц, индивидуальных предпринимателей для выполнения работ по поддержанию надлежащего санитарного состояния исходя из следующих параметров:</w:t>
      </w:r>
    </w:p>
    <w:p w:rsidR="00731B3A" w:rsidRPr="00A976C4" w:rsidRDefault="00731B3A" w:rsidP="00731B3A">
      <w:pPr>
        <w:pStyle w:val="newncpi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для земельных участков, на которых расположены нежилые здания (сооружения), за исключением объектов, для которых настоящим решением установлено иное, – со стороны фасада здания (сооружения), располагаемого вдоль проезжей части улицы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расстояния разрыва до границы соседнего земельного участка, но не более 30 метров;</w:t>
      </w:r>
    </w:p>
    <w:p w:rsidR="00731B3A" w:rsidRPr="00A976C4" w:rsidRDefault="00731B3A" w:rsidP="00731B3A">
      <w:pPr>
        <w:pStyle w:val="newncpi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lastRenderedPageBreak/>
        <w:t>для земельных участков, на которых расположены промышленные объекты, располагаемые вдоль проезжей части улицы, –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расстояния разрыва до соседнего земельного участка, но не более 30 метров, а в случае, если земельный участок граничит с землями сельскохозяйственного назначения, природоохранного, оздоровительного, рекреационного, историко-культурного назначения, лесного фонда, – до границы таких земель, но не более 5 метров от границы земельного участка;</w:t>
      </w:r>
    </w:p>
    <w:p w:rsidR="00731B3A" w:rsidRPr="00A976C4" w:rsidRDefault="00731B3A" w:rsidP="00731B3A">
      <w:pPr>
        <w:pStyle w:val="newncpi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для земельных участков, которые предоставлены (находятся в пользовании) бюджетным организациям, товариществам собственников и организациям застройщиков многоквартирных жилых домов, – по периметру в границах, предоставленных им (находящихся у них) земельных участков.</w:t>
      </w:r>
    </w:p>
    <w:p w:rsidR="00731B3A" w:rsidRPr="00A976C4" w:rsidRDefault="00731B3A" w:rsidP="00731B3A">
      <w:pPr>
        <w:pStyle w:val="point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3. Установить размеры (пределы) соответствующих территорий при привлечении граждан для выполнения работ по поддержанию надлежащего санитарного состояния от границы предоставленного гражданину (находящегося у него) земельного участка до тротуара (в случае его отсутствия – до границы проезжей части улицы, дороги), по остальным сторонам земельного участка – 10 метров или половина расстояния разрыва до соседнего земельного участка, но не более 10 метров.</w:t>
      </w:r>
    </w:p>
    <w:p w:rsidR="00731B3A" w:rsidRPr="00A976C4" w:rsidRDefault="00731B3A" w:rsidP="00731B3A">
      <w:pPr>
        <w:pStyle w:val="point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4. Определить размеры (пределы) соответствующих территорий при привлечении юридических лиц, индивидуальных предпринимателей и граждан для выполнения работ по поддержанию надлежащего санитарного состояния для земельных участков, предоставленных для обслуживания индивидуальных гаражей, расположенных на дворовых территориях, а также земельных участков, предоставленных для строительства и (или) эксплуатации гаражей, автомобильных стоянок для хранения транспортных средств, – 5 метров по периметру земельного участка.</w:t>
      </w:r>
    </w:p>
    <w:p w:rsidR="00731B3A" w:rsidRDefault="00731B3A" w:rsidP="00731B3A">
      <w:pPr>
        <w:pStyle w:val="point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5. Определить, что на соответствующих территориях выполняются работы по поддержанию их надлежащего санитарного состояния с периодичностью согласно приложению, к </w:t>
      </w:r>
      <w:r w:rsidRPr="00D16AD7">
        <w:rPr>
          <w:sz w:val="30"/>
          <w:szCs w:val="30"/>
        </w:rPr>
        <w:t>Положению</w:t>
      </w:r>
      <w:r w:rsidRPr="00A976C4">
        <w:rPr>
          <w:sz w:val="30"/>
          <w:szCs w:val="30"/>
        </w:rPr>
        <w:t xml:space="preserve"> о порядке 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состояния.</w:t>
      </w:r>
    </w:p>
    <w:p w:rsidR="00731B3A" w:rsidRDefault="00731B3A" w:rsidP="00731B3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EF73C2">
        <w:rPr>
          <w:sz w:val="30"/>
          <w:szCs w:val="30"/>
        </w:rPr>
        <w:t>Опубликовать данную информацию в газете «Слуцк</w:t>
      </w:r>
      <w:r>
        <w:rPr>
          <w:sz w:val="30"/>
          <w:szCs w:val="30"/>
          <w:lang w:val="be-BY"/>
        </w:rPr>
        <w:t>і</w:t>
      </w:r>
      <w:r w:rsidRPr="00EF73C2">
        <w:rPr>
          <w:sz w:val="30"/>
          <w:szCs w:val="30"/>
        </w:rPr>
        <w:t xml:space="preserve"> край» и на официальном сайте Слуцкого районного исполнительного комитета</w:t>
      </w:r>
      <w:r w:rsidRPr="001542A1">
        <w:rPr>
          <w:sz w:val="30"/>
          <w:szCs w:val="30"/>
        </w:rPr>
        <w:t>.</w:t>
      </w:r>
    </w:p>
    <w:p w:rsidR="00731B3A" w:rsidRPr="00A976C4" w:rsidRDefault="00731B3A" w:rsidP="00731B3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7. Контроль за исполнением настоящего решения возложить на председателя Серяжского сельского исполнительного комитета Демьянова А.О.</w:t>
      </w:r>
    </w:p>
    <w:p w:rsidR="00731B3A" w:rsidRPr="00084B63" w:rsidRDefault="00731B3A" w:rsidP="00731B3A">
      <w:pPr>
        <w:pStyle w:val="newncpi"/>
        <w:spacing w:line="360" w:lineRule="auto"/>
        <w:ind w:firstLine="708"/>
        <w:rPr>
          <w:sz w:val="30"/>
          <w:szCs w:val="30"/>
          <w:lang w:val="be-BY"/>
        </w:rPr>
      </w:pPr>
    </w:p>
    <w:p w:rsidR="00731B3A" w:rsidRDefault="00731B3A" w:rsidP="00731B3A">
      <w:pPr>
        <w:pStyle w:val="capu1"/>
        <w:tabs>
          <w:tab w:val="left" w:pos="6804"/>
        </w:tabs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  <w:t>А.О.Демьянов</w:t>
      </w:r>
    </w:p>
    <w:p w:rsidR="00731B3A" w:rsidRDefault="00731B3A" w:rsidP="00731B3A">
      <w:pPr>
        <w:pStyle w:val="capu1"/>
        <w:tabs>
          <w:tab w:val="left" w:pos="6804"/>
        </w:tabs>
        <w:spacing w:after="0" w:line="280" w:lineRule="exact"/>
        <w:rPr>
          <w:sz w:val="30"/>
          <w:szCs w:val="30"/>
        </w:rPr>
      </w:pPr>
    </w:p>
    <w:p w:rsidR="00731B3A" w:rsidRDefault="00731B3A" w:rsidP="00731B3A"/>
    <w:p w:rsidR="00731B3A" w:rsidRPr="001E7BA1" w:rsidRDefault="00731B3A" w:rsidP="00731B3A">
      <w:pPr>
        <w:tabs>
          <w:tab w:val="left" w:pos="0"/>
        </w:tabs>
        <w:spacing w:line="280" w:lineRule="exact"/>
        <w:ind w:right="4961"/>
        <w:jc w:val="both"/>
        <w:rPr>
          <w:sz w:val="20"/>
          <w:szCs w:val="30"/>
        </w:rPr>
      </w:pPr>
    </w:p>
    <w:p w:rsidR="00190B91" w:rsidRDefault="00190B91"/>
    <w:sectPr w:rsidR="00190B91" w:rsidSect="002577D6">
      <w:headerReference w:type="default" r:id="rId6"/>
      <w:headerReference w:type="first" r:id="rId7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E0" w:rsidRDefault="00B81FE0">
      <w:r>
        <w:separator/>
      </w:r>
    </w:p>
  </w:endnote>
  <w:endnote w:type="continuationSeparator" w:id="0">
    <w:p w:rsidR="00B81FE0" w:rsidRDefault="00B8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E0" w:rsidRDefault="00B81FE0">
      <w:r>
        <w:separator/>
      </w:r>
    </w:p>
  </w:footnote>
  <w:footnote w:type="continuationSeparator" w:id="0">
    <w:p w:rsidR="00B81FE0" w:rsidRDefault="00B81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2C" w:rsidRDefault="00731B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86E">
      <w:rPr>
        <w:noProof/>
      </w:rPr>
      <w:t>2</w:t>
    </w:r>
    <w:r>
      <w:fldChar w:fldCharType="end"/>
    </w:r>
  </w:p>
  <w:p w:rsidR="007966E5" w:rsidRDefault="00B81F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2C" w:rsidRDefault="00B81FE0">
    <w:pPr>
      <w:pStyle w:val="a3"/>
      <w:jc w:val="center"/>
    </w:pPr>
  </w:p>
  <w:p w:rsidR="00B3322C" w:rsidRDefault="00B81F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3A"/>
    <w:rsid w:val="00183AAA"/>
    <w:rsid w:val="00190B91"/>
    <w:rsid w:val="00731B3A"/>
    <w:rsid w:val="00AF5685"/>
    <w:rsid w:val="00B7786E"/>
    <w:rsid w:val="00B81FE0"/>
    <w:rsid w:val="00DE019A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DDFB-0D24-44F9-8BD3-85AB2883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B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1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31B3A"/>
    <w:pPr>
      <w:ind w:firstLine="567"/>
      <w:jc w:val="both"/>
    </w:pPr>
  </w:style>
  <w:style w:type="paragraph" w:customStyle="1" w:styleId="capu1">
    <w:name w:val="capu1"/>
    <w:basedOn w:val="a"/>
    <w:rsid w:val="00731B3A"/>
    <w:pPr>
      <w:spacing w:after="120"/>
    </w:pPr>
    <w:rPr>
      <w:sz w:val="22"/>
      <w:szCs w:val="22"/>
    </w:rPr>
  </w:style>
  <w:style w:type="paragraph" w:customStyle="1" w:styleId="point">
    <w:name w:val="point"/>
    <w:basedOn w:val="a"/>
    <w:rsid w:val="00731B3A"/>
    <w:pPr>
      <w:ind w:firstLine="567"/>
      <w:jc w:val="both"/>
    </w:pPr>
  </w:style>
  <w:style w:type="paragraph" w:customStyle="1" w:styleId="preamble">
    <w:name w:val="preamble"/>
    <w:basedOn w:val="a"/>
    <w:rsid w:val="00731B3A"/>
    <w:pPr>
      <w:ind w:firstLine="567"/>
      <w:jc w:val="both"/>
    </w:pPr>
  </w:style>
  <w:style w:type="paragraph" w:customStyle="1" w:styleId="titlencpi">
    <w:name w:val="titlencpi"/>
    <w:basedOn w:val="a"/>
    <w:rsid w:val="00731B3A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4</cp:revision>
  <dcterms:created xsi:type="dcterms:W3CDTF">2024-03-25T13:05:00Z</dcterms:created>
  <dcterms:modified xsi:type="dcterms:W3CDTF">2025-05-26T08:51:00Z</dcterms:modified>
</cp:coreProperties>
</file>