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DDC2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6.1.2. Выдача дубликатов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свидетельства о направлении на работу</w:t>
      </w:r>
    </w:p>
    <w:p w14:paraId="2373341E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организация, выдавшая свидетельство, правопреемник организации, выдавшей свидетельство, районный, городской (городов областного и районного подчинения) исполнительный комитет, местная администрация района в городе (в случае ликвидации организации и отсутствия правопреемника)</w:t>
      </w:r>
    </w:p>
    <w:p w14:paraId="15A3382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31AE983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2128AF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C68F6E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11D59E7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B2E0AD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40627D06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1D631B6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7E1E4E06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BA42AB2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заявление с указанием причин утраты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свидетельства о направлении на работу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или приведения его в негодность</w:t>
      </w:r>
    </w:p>
    <w:p w14:paraId="1406EBDF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8939191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прише</w:t>
      </w:r>
      <w:r>
        <w:rPr>
          <w:rFonts w:ascii="Arial" w:eastAsia="Times New Roman" w:hAnsi="Arial" w:cs="Arial"/>
          <w:sz w:val="28"/>
          <w:szCs w:val="28"/>
          <w:lang w:eastAsia="x-none"/>
        </w:rPr>
        <w:t>дшее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в негодность </w:t>
      </w:r>
      <w:r>
        <w:rPr>
          <w:rFonts w:ascii="Arial" w:eastAsia="Times New Roman" w:hAnsi="Arial" w:cs="Arial"/>
          <w:sz w:val="28"/>
          <w:szCs w:val="28"/>
          <w:lang w:eastAsia="x-none"/>
        </w:rPr>
        <w:t>свидетельство о направлении на работу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 – в случае, </w:t>
      </w:r>
      <w:r>
        <w:rPr>
          <w:rFonts w:ascii="Arial" w:eastAsia="Times New Roman" w:hAnsi="Arial" w:cs="Arial"/>
          <w:sz w:val="28"/>
          <w:szCs w:val="28"/>
          <w:lang w:eastAsia="x-none"/>
        </w:rPr>
        <w:t>если оно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пришл</w:t>
      </w:r>
      <w:r>
        <w:rPr>
          <w:rFonts w:ascii="Arial" w:eastAsia="Times New Roman" w:hAnsi="Arial" w:cs="Arial"/>
          <w:sz w:val="28"/>
          <w:szCs w:val="28"/>
          <w:lang w:eastAsia="x-none"/>
        </w:rPr>
        <w:t>о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в негодность</w:t>
      </w:r>
    </w:p>
    <w:p w14:paraId="0044536D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14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изменение фамилии, собственного имени, отчества (если таковое имеется) выпускника, – в случае, если заявителем были изменены фамилия, собственное имя, отчество</w:t>
      </w:r>
    </w:p>
    <w:p w14:paraId="584137B7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9034D62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5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д</w:t>
      </w:r>
      <w:r>
        <w:rPr>
          <w:rFonts w:ascii="Arial" w:eastAsia="Times New Roman" w:hAnsi="Arial" w:cs="Arial"/>
          <w:sz w:val="28"/>
          <w:szCs w:val="28"/>
          <w:lang w:eastAsia="x-none"/>
        </w:rPr>
        <w:t>ней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со дня подачи заявления, </w:t>
      </w:r>
      <w:r>
        <w:rPr>
          <w:rFonts w:ascii="Arial" w:eastAsia="Times New Roman" w:hAnsi="Arial" w:cs="Arial"/>
          <w:sz w:val="28"/>
          <w:szCs w:val="28"/>
          <w:lang w:eastAsia="x-none"/>
        </w:rPr>
        <w:t>при необходимости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запроса документов и (или) сведений от других государственных органов, иных организаций – 1 месяц</w:t>
      </w:r>
    </w:p>
    <w:p w14:paraId="6EBC9206" w14:textId="77777777" w:rsidR="00000000" w:rsidRDefault="00000000">
      <w:pPr>
        <w:spacing w:before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до окончания установленного срока обязательной работы по распределению или при направлении на работу</w:t>
      </w:r>
    </w:p>
    <w:p w14:paraId="533ADFD2" w14:textId="77777777" w:rsidR="006144E1" w:rsidRDefault="006144E1"/>
    <w:sectPr w:rsidR="006144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4331">
    <w:abstractNumId w:val="0"/>
  </w:num>
  <w:num w:numId="2" w16cid:durableId="1438595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95"/>
    <w:rsid w:val="006144E1"/>
    <w:rsid w:val="006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2147C"/>
  <w15:chartTrackingRefBased/>
  <w15:docId w15:val="{16E9DFDA-660A-4F81-BAF8-3E1A4155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>All Belarus 2009 DVD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2024-03-27T08:39:00Z</cp:lastPrinted>
  <dcterms:created xsi:type="dcterms:W3CDTF">2024-03-29T08:42:00Z</dcterms:created>
  <dcterms:modified xsi:type="dcterms:W3CDTF">2024-03-29T08:42:00Z</dcterms:modified>
</cp:coreProperties>
</file>