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8B54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1.1.2</w:t>
      </w:r>
      <w:r>
        <w:rPr>
          <w:rFonts w:ascii="Arial" w:eastAsia="Times New Roman" w:hAnsi="Arial"/>
          <w:b/>
          <w:color w:val="FF0000"/>
          <w:sz w:val="28"/>
          <w:szCs w:val="28"/>
          <w:vertAlign w:val="superscript"/>
          <w:lang w:eastAsia="x-none"/>
        </w:rPr>
        <w:t xml:space="preserve">1 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. 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 xml:space="preserve">Принятие решения о разрешении раздела или изменения целевого назначения земельного участка, предоставленного гражданину для строительства и (или) обслуживания жилого дома как состоящему на учете нуждающихся в улучшении жилищных условий, до истечения 5 лет со дня государственной регистрации жилого дома, либо отчуждения такого земельного участка и (или) возведенного на нем жилого дома, объекта недвижимости, образованного в результате его раздела, слияния или вычленения из него (долей в праве собственности на указанные объекты), до истечения 5 лет со дня государственной регистрации жилого дома и (или) незавершенного законсервированного строения (после отказа местного исполнительного комитета от приобретения такого отчуждаемого участка и (или) объектов) и об изменении вида права на земельный участок в случаях, когда необходимость такого изменения предусмотрена Кодексом Республики Беларусь о земле </w:t>
      </w:r>
    </w:p>
    <w:p w14:paraId="40DA0370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eastAsia="x-none"/>
        </w:rPr>
        <w:t>Минский городской, городской (городов областного и районного подчинения), районный исполнительный комитет</w:t>
      </w:r>
    </w:p>
    <w:p w14:paraId="06C2A526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райисполкома,</w:t>
      </w:r>
    </w:p>
    <w:p w14:paraId="744664E3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ул. Ленина, 189, г. Слуцк, отдельный вход со стороны ул. Копыльская</w:t>
      </w:r>
    </w:p>
    <w:p w14:paraId="4B99609C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561C1C29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0F71226B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02422E54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3FF7FC9F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27A32AC5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39AC8B3A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2B660ABC" w14:textId="77777777" w:rsidR="00000000" w:rsidRDefault="00000000">
      <w:pPr>
        <w:numPr>
          <w:ilvl w:val="0"/>
          <w:numId w:val="2"/>
        </w:numPr>
        <w:spacing w:before="240"/>
        <w:ind w:left="709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заявление</w:t>
      </w:r>
    </w:p>
    <w:p w14:paraId="04B69FE6" w14:textId="77777777" w:rsidR="00000000" w:rsidRDefault="00000000">
      <w:pPr>
        <w:numPr>
          <w:ilvl w:val="0"/>
          <w:numId w:val="2"/>
        </w:numPr>
        <w:spacing w:before="240"/>
        <w:ind w:left="709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6D20E69C" w14:textId="77777777" w:rsidR="00000000" w:rsidRDefault="00000000">
      <w:pPr>
        <w:numPr>
          <w:ilvl w:val="0"/>
          <w:numId w:val="2"/>
        </w:numPr>
        <w:spacing w:before="240"/>
        <w:ind w:left="709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документ, удостоверяющий право на земельный участок документ, подтверждающий право собственности на жилой дом, объект недвижимости, образованный в результате его раздела, слияния или вычленения из него (долю в праве собственности на указанные объекты), незавершенное законсервированное капитальное строение (если такие объекты зарегистрированы в едином государственном регистре недвижимого имущества, прав на него и сделок с ним)</w:t>
      </w:r>
    </w:p>
    <w:p w14:paraId="223BE762" w14:textId="77777777" w:rsidR="00000000" w:rsidRDefault="00000000">
      <w:pPr>
        <w:numPr>
          <w:ilvl w:val="0"/>
          <w:numId w:val="2"/>
        </w:numPr>
        <w:spacing w:before="240"/>
        <w:ind w:left="709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документ, подтверждающий полное исполнение обязательств по кредитному договору (в том числе досрочное), если такой кредит привлекался</w:t>
      </w:r>
    </w:p>
    <w:p w14:paraId="6F28660D" w14:textId="77777777" w:rsidR="00000000" w:rsidRDefault="00000000">
      <w:pPr>
        <w:numPr>
          <w:ilvl w:val="0"/>
          <w:numId w:val="2"/>
        </w:numPr>
        <w:spacing w:before="240"/>
        <w:ind w:left="709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 xml:space="preserve">документы, подтверждающие основания отчуждения недвижимого имущества (направление на работу (службу) в другую местность, </w:t>
      </w:r>
      <w:r>
        <w:rPr>
          <w:rFonts w:ascii="Arial" w:eastAsia="Times New Roman" w:hAnsi="Arial" w:cs="Arial"/>
          <w:sz w:val="28"/>
          <w:szCs w:val="28"/>
          <w:lang w:eastAsia="x-none"/>
        </w:rPr>
        <w:lastRenderedPageBreak/>
        <w:t>изменение места жительства (в том числе выезд за пределы республики, области), потеря кормильца в семье, получение I или II группы инвалидности, расторжение брака с необходимостью раздела совместного имущества и другие обстоятельства, объективно свидетельствующие о невозможности использования недвижимого имущества), – в случае принятия решения о разрешении отчуждения</w:t>
      </w:r>
    </w:p>
    <w:p w14:paraId="7BDFFD8D" w14:textId="77777777" w:rsidR="00000000" w:rsidRDefault="00000000">
      <w:pPr>
        <w:numPr>
          <w:ilvl w:val="0"/>
          <w:numId w:val="2"/>
        </w:numPr>
        <w:spacing w:before="240"/>
        <w:ind w:left="709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заключение о независимой оценке по определению рыночной стоимости земельного участка или права аренды земельного участка сроком на 99 лет (если он в соответствии с законодательством не может быть предоставлен в частную собственность) с учетом предполагаемого вида права на земельный участок и (или) его нового целевого назначения – в населенных пунктах и на иных территориях, определенных областными, Минским городским исполнительными комитетами*****</w:t>
      </w:r>
    </w:p>
    <w:p w14:paraId="5B0EFBBD" w14:textId="77777777" w:rsidR="00000000" w:rsidRDefault="00000000">
      <w:pPr>
        <w:numPr>
          <w:ilvl w:val="0"/>
          <w:numId w:val="2"/>
        </w:numPr>
        <w:spacing w:before="240"/>
        <w:ind w:left="709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– в 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праве частной собственности*****</w:t>
      </w:r>
    </w:p>
    <w:p w14:paraId="68DC62B1" w14:textId="77777777" w:rsidR="00000000" w:rsidRDefault="00000000">
      <w:pPr>
        <w:numPr>
          <w:ilvl w:val="0"/>
          <w:numId w:val="2"/>
        </w:numPr>
        <w:spacing w:before="240"/>
        <w:ind w:left="709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документ, подтверждающий доплату разницы между рыночной стоимостью и кадастровой стоимостью земельного участка, – в населенных пунктах и на иных территориях, определенных областными, Минским городским исполнительными комитетами, если земельный участок ранее был выкуплен в частную собственность по кадастровой стоимости*****</w:t>
      </w:r>
    </w:p>
    <w:p w14:paraId="69C302C1" w14:textId="77777777" w:rsidR="00000000" w:rsidRDefault="00000000">
      <w:pPr>
        <w:numPr>
          <w:ilvl w:val="0"/>
          <w:numId w:val="2"/>
        </w:numPr>
        <w:spacing w:before="240"/>
        <w:ind w:left="709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документ, подтверждающий досрочное внесение в полном объеме платы за земельный участок, платы за право аренды земельного участка, – если земельный участок предоставлен в частную собственность или аренду с рассрочкой внесения платы*****</w:t>
      </w:r>
    </w:p>
    <w:p w14:paraId="794D99E0" w14:textId="77777777" w:rsidR="00000000" w:rsidRDefault="00000000">
      <w:pPr>
        <w:numPr>
          <w:ilvl w:val="0"/>
          <w:numId w:val="2"/>
        </w:numPr>
        <w:spacing w:before="240"/>
        <w:ind w:left="709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документ, подтверждающий внесение гражданином Республики Беларусь платы в размере 100, 80 или 50 процентов от кадастровой стоимости земельного участка, если земельный участок был предоставлен в частную собственность соответственно без внесения платы, с внесением платы в размере 20 или 50 процентов от кадастровой стоимости земельного участка*****</w:t>
      </w:r>
    </w:p>
    <w:p w14:paraId="31151891" w14:textId="77777777" w:rsidR="00000000" w:rsidRDefault="00000000">
      <w:pPr>
        <w:numPr>
          <w:ilvl w:val="0"/>
          <w:numId w:val="2"/>
        </w:numPr>
        <w:spacing w:before="240"/>
        <w:ind w:left="709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документ, подтверждающий внесение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предоставления рассрочки, – в населенных пунктах и на иных территориях, определенных областными, Минским городским исполнительными комитетами*****</w:t>
      </w:r>
    </w:p>
    <w:p w14:paraId="115C45A0" w14:textId="77777777" w:rsidR="00000000" w:rsidRDefault="00000000">
      <w:pPr>
        <w:numPr>
          <w:ilvl w:val="0"/>
          <w:numId w:val="2"/>
        </w:numPr>
        <w:spacing w:before="240"/>
        <w:ind w:left="709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 xml:space="preserve">документ, подтверждающий доплату разницы между платой за право аренды сроком на 99 лет по рыночной стоимости и платой за право аренды </w:t>
      </w:r>
      <w:r>
        <w:rPr>
          <w:rFonts w:ascii="Arial" w:eastAsia="Times New Roman" w:hAnsi="Arial" w:cs="Arial"/>
          <w:sz w:val="28"/>
          <w:szCs w:val="28"/>
          <w:lang w:eastAsia="x-none"/>
        </w:rPr>
        <w:lastRenderedPageBreak/>
        <w:t>сроком на 99 лет (если земельный участок в соответствии с законодательством не может быть предоставлен в частную собственность), – в населенных пунктах и на иных территориях, определенных областными, Минским городским исполнительными комитетами, если право аренды на земельный участок сроком на 99 лет было приобретено в соответствии с законодательством*****</w:t>
      </w:r>
    </w:p>
    <w:p w14:paraId="1BE7C187" w14:textId="77777777" w:rsidR="00000000" w:rsidRDefault="00000000">
      <w:pPr>
        <w:numPr>
          <w:ilvl w:val="0"/>
          <w:numId w:val="2"/>
        </w:numPr>
        <w:spacing w:before="240"/>
        <w:ind w:left="709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документ, подтверждающий внесение платы по кадастровой стоимости земельных участков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стоимости*****</w:t>
      </w:r>
    </w:p>
    <w:p w14:paraId="24F80693" w14:textId="77777777" w:rsidR="00000000" w:rsidRDefault="00000000">
      <w:pPr>
        <w:numPr>
          <w:ilvl w:val="0"/>
          <w:numId w:val="2"/>
        </w:numPr>
        <w:spacing w:before="240"/>
        <w:ind w:left="709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документ, подтверждающий внесение платы за право аренды сроком на 99 лет (если земельный участок в соответствии с законодательством не может быть предоставлен в частную собственность)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право аренды сроком на 99 лет по рыночной стоимости земельного участка*****</w:t>
      </w:r>
    </w:p>
    <w:p w14:paraId="5A210786" w14:textId="77777777" w:rsidR="00000000" w:rsidRDefault="00000000">
      <w:pPr>
        <w:jc w:val="left"/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ru-RU"/>
        </w:rPr>
        <w:t>ВНИМАНИЕ!</w:t>
      </w:r>
    </w:p>
    <w:p w14:paraId="402A7C84" w14:textId="77777777" w:rsidR="00000000" w:rsidRDefault="00000000">
      <w:pP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38F7AFD1" w14:textId="77777777" w:rsidR="00000000" w:rsidRDefault="00000000">
      <w:pPr>
        <w:jc w:val="left"/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1120B2EE" w14:textId="77777777" w:rsidR="00000000" w:rsidRDefault="00000000">
      <w:pPr>
        <w:spacing w:before="120" w:after="100" w:afterAutospacing="1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справка о состоянии на учете нуждающихся в улучшении жилищных условий </w:t>
      </w:r>
      <w:r>
        <w:rPr>
          <w:rFonts w:ascii="Arial" w:eastAsia="Times New Roman" w:hAnsi="Arial" w:cs="Arial"/>
          <w:sz w:val="28"/>
          <w:szCs w:val="28"/>
          <w:lang w:eastAsia="x-none"/>
        </w:rPr>
        <w:t>(местный исполнительный и распорядительный орган, организация по месту работы, службы, сельскохозяйственная организация)</w:t>
      </w:r>
    </w:p>
    <w:p w14:paraId="2E7D0B4F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0E27AE0B" w14:textId="77777777" w:rsidR="00000000" w:rsidRDefault="00000000">
      <w:pPr>
        <w:spacing w:before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Максимальный срок осуществления административной процедуры:</w:t>
      </w:r>
    </w:p>
    <w:p w14:paraId="234C9565" w14:textId="77777777" w:rsidR="00000000" w:rsidRDefault="00000000">
      <w:pPr>
        <w:spacing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10 рабочих дней со дня подачи заявления, а в случае истребования документов при принятии решения, не связанного с отказом в осуществлении настоящей процедуры, – 10 рабочих дней со дня представления таких документов</w:t>
      </w:r>
    </w:p>
    <w:p w14:paraId="4C0BFC69" w14:textId="77777777" w:rsidR="00000000" w:rsidRDefault="00000000">
      <w:pPr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бессрочно</w:t>
      </w:r>
    </w:p>
    <w:p w14:paraId="02DF353F" w14:textId="77777777" w:rsidR="00000000" w:rsidRDefault="00000000"/>
    <w:p w14:paraId="480A50FB" w14:textId="77777777" w:rsidR="00000000" w:rsidRDefault="00000000"/>
    <w:p w14:paraId="4ED195A3" w14:textId="77777777" w:rsidR="00A056C7" w:rsidRDefault="00000000">
      <w:r>
        <w:rPr>
          <w:rFonts w:ascii="Arial" w:eastAsia="Times New Roman" w:hAnsi="Arial" w:cs="Arial"/>
          <w:sz w:val="28"/>
          <w:szCs w:val="28"/>
          <w:lang w:eastAsia="ru-RU"/>
        </w:rPr>
        <w:t>(*****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процедуры.)</w:t>
      </w:r>
    </w:p>
    <w:sectPr w:rsidR="00A056C7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607039">
    <w:abstractNumId w:val="0"/>
  </w:num>
  <w:num w:numId="2" w16cid:durableId="11444799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9D"/>
    <w:rsid w:val="00A056C7"/>
    <w:rsid w:val="00A0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5A2B0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customStyle="1" w:styleId="newncpi">
    <w:name w:val="newncpi Знак"/>
    <w:link w:val="newncpi0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newncpi0">
    <w:name w:val="newncpi"/>
    <w:basedOn w:val="a"/>
    <w:link w:val="newncpi"/>
    <w:pPr>
      <w:ind w:firstLine="567"/>
    </w:pPr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A2243-4902-4CF3-8A9F-6680D316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6452</Characters>
  <Application>Microsoft Office Word</Application>
  <DocSecurity>0</DocSecurity>
  <Lines>53</Lines>
  <Paragraphs>15</Paragraphs>
  <ScaleCrop>false</ScaleCrop>
  <Company>All Belarus 2009 DVD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2023-01-16T06:18:00Z</cp:lastPrinted>
  <dcterms:created xsi:type="dcterms:W3CDTF">2024-03-29T09:13:00Z</dcterms:created>
  <dcterms:modified xsi:type="dcterms:W3CDTF">2024-03-29T09:13:00Z</dcterms:modified>
</cp:coreProperties>
</file>