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B77EF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  <w:r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  <w:t>Процедура 1.3.11. Выдача справки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</w:r>
    </w:p>
    <w:p w14:paraId="39C4C838" w14:textId="77777777" w:rsidR="00000000" w:rsidRDefault="00000000">
      <w:pPr>
        <w:jc w:val="center"/>
        <w:outlineLvl w:val="0"/>
        <w:rPr>
          <w:rFonts w:ascii="Arial" w:eastAsia="Times New Roman" w:hAnsi="Arial"/>
          <w:b/>
          <w:color w:val="FF0000"/>
          <w:sz w:val="28"/>
          <w:szCs w:val="28"/>
          <w:lang w:val="x-none" w:eastAsia="x-none"/>
        </w:rPr>
      </w:pPr>
    </w:p>
    <w:p w14:paraId="4D41CF41" w14:textId="77777777" w:rsidR="00000000" w:rsidRDefault="00000000">
      <w:pPr>
        <w:spacing w:before="12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сельский, поселковый, районный, городской (городов областного и районного подчинения) исполнительный комитет, местная администрация района в городе, организация, осуществляющая эксплуатацию жилищного фонда и (или) предоставляющая жилищно-коммунальные услуги по последнему месту жительства наследодателя, организация, предоставившая жилое помещение, организация застройщиков (жилищный кооператив, жилищно-строительный кооператив), гаражный, иной потребительский кооператив, садоводческое товарищество</w:t>
      </w:r>
    </w:p>
    <w:p w14:paraId="70B8D251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</w:rPr>
        <w:t>Служба «одно окно» Слуцкого райисполкома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,</w:t>
      </w:r>
    </w:p>
    <w:p w14:paraId="7D69683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ул. Ленина, 189, г. Слуцк, отдельный вход со стороны ул. Копыльская</w:t>
      </w:r>
    </w:p>
    <w:p w14:paraId="4FD0948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Режим работы:</w:t>
      </w:r>
    </w:p>
    <w:p w14:paraId="0FDF951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понедельник, среда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,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четверг</w:t>
      </w:r>
      <w:r>
        <w:rPr>
          <w:rFonts w:ascii="Arial" w:hAnsi="Arial"/>
          <w:b/>
          <w:i/>
          <w:color w:val="0000FF"/>
          <w:sz w:val="28"/>
          <w:szCs w:val="28"/>
        </w:rPr>
        <w:t>,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</w:t>
      </w:r>
      <w:r>
        <w:rPr>
          <w:rFonts w:ascii="Arial" w:hAnsi="Arial"/>
          <w:b/>
          <w:i/>
          <w:color w:val="0000FF"/>
          <w:sz w:val="28"/>
          <w:szCs w:val="28"/>
        </w:rPr>
        <w:t>пятница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8.00 до 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13.00, с 14.00 до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17.00,</w:t>
      </w:r>
    </w:p>
    <w:p w14:paraId="0F67E2E9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  <w:lang w:val="x-none"/>
        </w:rPr>
      </w:pP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вторник, с 8.00 до 13.00, с 14.00 до 20.00,</w:t>
      </w:r>
    </w:p>
    <w:p w14:paraId="1F78BDAB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1-я, 3-я 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>суббота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месяца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 9.00 до 13.00</w:t>
      </w:r>
    </w:p>
    <w:p w14:paraId="7611055C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>телефон 7-50-08, 7-50-13, 7-51-56</w:t>
      </w:r>
    </w:p>
    <w:p w14:paraId="06079C20" w14:textId="77777777" w:rsidR="00000000" w:rsidRDefault="00000000">
      <w:pPr>
        <w:rPr>
          <w:rFonts w:ascii="Arial" w:hAnsi="Arial"/>
          <w:b/>
          <w:i/>
          <w:color w:val="0000FF"/>
          <w:sz w:val="28"/>
          <w:szCs w:val="28"/>
        </w:rPr>
      </w:pPr>
      <w:r>
        <w:rPr>
          <w:rFonts w:ascii="Arial" w:hAnsi="Arial"/>
          <w:b/>
          <w:i/>
          <w:color w:val="0000FF"/>
          <w:sz w:val="28"/>
          <w:szCs w:val="28"/>
        </w:rPr>
        <w:t xml:space="preserve">Телефон </w:t>
      </w:r>
      <w:proofErr w:type="spellStart"/>
      <w:r>
        <w:rPr>
          <w:rFonts w:ascii="Arial" w:hAnsi="Arial"/>
          <w:b/>
          <w:i/>
          <w:color w:val="0000FF"/>
          <w:sz w:val="28"/>
          <w:szCs w:val="28"/>
        </w:rPr>
        <w:t>справочно</w:t>
      </w:r>
      <w:proofErr w:type="spellEnd"/>
      <w:r>
        <w:rPr>
          <w:rFonts w:ascii="Arial" w:hAnsi="Arial"/>
          <w:b/>
          <w:i/>
          <w:color w:val="0000FF"/>
          <w:sz w:val="28"/>
          <w:szCs w:val="28"/>
          <w:lang w:val="x-none"/>
        </w:rPr>
        <w:t>-информационн</w:t>
      </w:r>
      <w:r>
        <w:rPr>
          <w:rFonts w:ascii="Arial" w:hAnsi="Arial"/>
          <w:b/>
          <w:i/>
          <w:color w:val="0000FF"/>
          <w:sz w:val="28"/>
          <w:szCs w:val="28"/>
        </w:rPr>
        <w:t>ой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служб</w:t>
      </w:r>
      <w:r>
        <w:rPr>
          <w:rFonts w:ascii="Arial" w:hAnsi="Arial"/>
          <w:b/>
          <w:i/>
          <w:color w:val="0000FF"/>
          <w:sz w:val="28"/>
          <w:szCs w:val="28"/>
        </w:rPr>
        <w:t>ы</w:t>
      </w:r>
      <w:r>
        <w:rPr>
          <w:rFonts w:ascii="Arial" w:hAnsi="Arial"/>
          <w:b/>
          <w:i/>
          <w:color w:val="0000FF"/>
          <w:sz w:val="28"/>
          <w:szCs w:val="28"/>
          <w:lang w:val="x-none"/>
        </w:rPr>
        <w:t xml:space="preserve"> «Справочная одного окна»</w:t>
      </w:r>
      <w:r>
        <w:rPr>
          <w:rFonts w:ascii="Arial" w:hAnsi="Arial"/>
          <w:b/>
          <w:i/>
          <w:color w:val="0000FF"/>
          <w:sz w:val="28"/>
          <w:szCs w:val="28"/>
        </w:rPr>
        <w:t xml:space="preserve"> -142</w:t>
      </w:r>
    </w:p>
    <w:p w14:paraId="6CFD3B48" w14:textId="77777777" w:rsidR="00000000" w:rsidRDefault="00000000">
      <w:pPr>
        <w:rPr>
          <w:rFonts w:ascii="Arial" w:eastAsia="Times New Roman" w:hAnsi="Arial" w:cs="Arial"/>
          <w:b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>Документы и (или) сведения, представляемые гражданином для осуществления административной процедуры:</w:t>
      </w:r>
    </w:p>
    <w:p w14:paraId="49D83A2F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заявление</w:t>
      </w:r>
    </w:p>
    <w:p w14:paraId="073CEED3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паспорт или иной документ, удостоверяющий личность</w:t>
      </w:r>
    </w:p>
    <w:p w14:paraId="47A2CEA6" w14:textId="77777777" w:rsidR="00000000" w:rsidRDefault="00000000">
      <w:pPr>
        <w:numPr>
          <w:ilvl w:val="0"/>
          <w:numId w:val="2"/>
        </w:numPr>
        <w:spacing w:before="120" w:after="200" w:line="276" w:lineRule="auto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sz w:val="28"/>
          <w:szCs w:val="28"/>
          <w:lang w:val="x-none" w:eastAsia="x-none"/>
        </w:rPr>
        <w:t>свидетельство о смерти наследодателя</w:t>
      </w:r>
    </w:p>
    <w:p w14:paraId="4BDE8069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Размер платы, взимаемой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бесплатно</w:t>
      </w:r>
    </w:p>
    <w:p w14:paraId="31F10846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Максимальный срок осуществления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5 дней со дня подачи заявления</w:t>
      </w:r>
    </w:p>
    <w:p w14:paraId="06D72DE4" w14:textId="77777777" w:rsidR="00000000" w:rsidRDefault="00000000">
      <w:pPr>
        <w:spacing w:before="120" w:after="240"/>
        <w:rPr>
          <w:rFonts w:ascii="Arial" w:eastAsia="Times New Roman" w:hAnsi="Arial" w:cs="Arial"/>
          <w:sz w:val="28"/>
          <w:szCs w:val="28"/>
          <w:lang w:val="x-none" w:eastAsia="x-none"/>
        </w:rPr>
      </w:pPr>
      <w:r>
        <w:rPr>
          <w:rFonts w:ascii="Arial" w:eastAsia="Times New Roman" w:hAnsi="Arial" w:cs="Arial"/>
          <w:b/>
          <w:sz w:val="28"/>
          <w:szCs w:val="28"/>
          <w:lang w:val="x-none" w:eastAsia="x-none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>
        <w:rPr>
          <w:rFonts w:ascii="Arial" w:eastAsia="Times New Roman" w:hAnsi="Arial" w:cs="Arial"/>
          <w:sz w:val="28"/>
          <w:szCs w:val="28"/>
          <w:lang w:val="x-none" w:eastAsia="x-none"/>
        </w:rPr>
        <w:t>бессрочно</w:t>
      </w:r>
    </w:p>
    <w:p w14:paraId="080829BF" w14:textId="77777777" w:rsidR="0040402D" w:rsidRDefault="0040402D">
      <w:pPr>
        <w:rPr>
          <w:lang w:val="x-none"/>
        </w:rPr>
      </w:pPr>
    </w:p>
    <w:sectPr w:rsidR="0040402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17360"/>
    <w:multiLevelType w:val="hybridMultilevel"/>
    <w:tmpl w:val="D04C94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4601">
    <w:abstractNumId w:val="0"/>
  </w:num>
  <w:num w:numId="2" w16cid:durableId="92480254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78"/>
    <w:rsid w:val="0040402D"/>
    <w:rsid w:val="005E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E08B6C"/>
  <w15:chartTrackingRefBased/>
  <w15:docId w15:val="{39DFCCB2-085C-4821-B229-D71A6BCA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sz w:val="30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spacing w:line="20" w:lineRule="atLeast"/>
      <w:jc w:val="center"/>
      <w:outlineLvl w:val="0"/>
    </w:pPr>
    <w:rPr>
      <w:rFonts w:ascii="Arial" w:eastAsia="Times New Roman" w:hAnsi="Arial" w:cs="Arial"/>
      <w:b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Pr>
      <w:color w:val="0000FF"/>
      <w:u w:val="single"/>
    </w:rPr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link w:val="1"/>
    <w:uiPriority w:val="9"/>
    <w:locked/>
    <w:rPr>
      <w:rFonts w:ascii="Arial" w:eastAsia="Times New Roman" w:hAnsi="Arial" w:cs="Arial" w:hint="default"/>
      <w:b/>
      <w:bCs w:val="0"/>
      <w:color w:val="FF0000"/>
      <w:sz w:val="28"/>
      <w:szCs w:val="28"/>
      <w:lang w:eastAsia="ru-RU"/>
    </w:rPr>
  </w:style>
  <w:style w:type="paragraph" w:customStyle="1" w:styleId="msonormal0">
    <w:name w:val="msonormal"/>
    <w:basedOn w:val="a"/>
    <w:pPr>
      <w:spacing w:before="100" w:beforeAutospacing="1" w:after="100" w:afterAutospacing="1"/>
      <w:jc w:val="left"/>
    </w:pPr>
    <w:rPr>
      <w:rFonts w:eastAsiaTheme="minorEastAsia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Segoe UI" w:hAnsi="Segoe UI" w:cs="Segoe UI" w:hint="default"/>
      <w:sz w:val="18"/>
      <w:szCs w:val="18"/>
      <w:lang w:eastAsia="en-US"/>
    </w:rPr>
  </w:style>
  <w:style w:type="character" w:customStyle="1" w:styleId="table10">
    <w:name w:val="table10 Знак"/>
    <w:link w:val="table100"/>
    <w:locked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paragraph" w:customStyle="1" w:styleId="table100">
    <w:name w:val="table10"/>
    <w:basedOn w:val="a"/>
    <w:link w:val="table10"/>
    <w:pPr>
      <w:jc w:val="left"/>
    </w:pPr>
    <w:rPr>
      <w:rFonts w:eastAsia="Times New Roman"/>
      <w:sz w:val="20"/>
      <w:szCs w:val="20"/>
      <w:lang w:val="x-none" w:eastAsia="ru-RU"/>
    </w:rPr>
  </w:style>
  <w:style w:type="character" w:customStyle="1" w:styleId="11">
    <w:name w:val="Стиль1 Знак"/>
    <w:link w:val="12"/>
    <w:locked/>
    <w:rPr>
      <w:rFonts w:ascii="Arial" w:eastAsia="Calibri" w:hAnsi="Arial" w:cs="Arial" w:hint="default"/>
      <w:b/>
      <w:bCs w:val="0"/>
      <w:i/>
      <w:iCs w:val="0"/>
      <w:color w:val="0000FF"/>
      <w:sz w:val="28"/>
      <w:szCs w:val="28"/>
    </w:rPr>
  </w:style>
  <w:style w:type="paragraph" w:customStyle="1" w:styleId="12">
    <w:name w:val="Стиль1"/>
    <w:basedOn w:val="a"/>
    <w:link w:val="11"/>
    <w:qFormat/>
    <w:pPr>
      <w:widowControl w:val="0"/>
    </w:pPr>
    <w:rPr>
      <w:rFonts w:ascii="Arial" w:hAnsi="Arial"/>
      <w:b/>
      <w:i/>
      <w:color w:val="0000FF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Company>All Belarus 2009 DVD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Клещукевич Марина Борисовна</cp:lastModifiedBy>
  <cp:revision>2</cp:revision>
  <cp:lastPrinted>2023-04-05T11:48:00Z</cp:lastPrinted>
  <dcterms:created xsi:type="dcterms:W3CDTF">2024-03-29T09:20:00Z</dcterms:created>
  <dcterms:modified xsi:type="dcterms:W3CDTF">2024-03-29T09:20:00Z</dcterms:modified>
</cp:coreProperties>
</file>