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7" w:type="dxa"/>
        <w:tblCellMar>
          <w:left w:w="0" w:type="dxa"/>
          <w:right w:w="0" w:type="dxa"/>
        </w:tblCellMar>
        <w:tblLook w:val="04A0" w:firstRow="1" w:lastRow="0" w:firstColumn="1" w:lastColumn="0" w:noHBand="0" w:noVBand="1"/>
      </w:tblPr>
      <w:tblGrid>
        <w:gridCol w:w="8364"/>
        <w:gridCol w:w="2693"/>
      </w:tblGrid>
      <w:tr w:rsidR="0083271A" w:rsidRPr="0083271A" w14:paraId="32351855" w14:textId="77777777" w:rsidTr="0083271A">
        <w:trPr>
          <w:trHeight w:val="238"/>
        </w:trPr>
        <w:tc>
          <w:tcPr>
            <w:tcW w:w="8364" w:type="dxa"/>
            <w:tcMar>
              <w:top w:w="0" w:type="dxa"/>
              <w:left w:w="6" w:type="dxa"/>
              <w:bottom w:w="0" w:type="dxa"/>
              <w:right w:w="6" w:type="dxa"/>
            </w:tcMar>
            <w:hideMark/>
          </w:tcPr>
          <w:p w14:paraId="03DA477A" w14:textId="77777777" w:rsidR="0083271A" w:rsidRPr="0083271A" w:rsidRDefault="0083271A" w:rsidP="0083271A">
            <w:pPr>
              <w:spacing w:after="0" w:line="240" w:lineRule="auto"/>
              <w:rPr>
                <w:rFonts w:ascii="Times New Roman" w:eastAsia="Times New Roman" w:hAnsi="Times New Roman" w:cs="Times New Roman"/>
                <w:kern w:val="0"/>
                <w:sz w:val="24"/>
                <w:szCs w:val="24"/>
                <w:lang w:eastAsia="ru-RU"/>
                <w14:ligatures w14:val="none"/>
              </w:rPr>
            </w:pPr>
          </w:p>
        </w:tc>
        <w:tc>
          <w:tcPr>
            <w:tcW w:w="2693" w:type="dxa"/>
            <w:tcMar>
              <w:top w:w="0" w:type="dxa"/>
              <w:left w:w="6" w:type="dxa"/>
              <w:bottom w:w="0" w:type="dxa"/>
              <w:right w:w="6" w:type="dxa"/>
            </w:tcMar>
            <w:hideMark/>
          </w:tcPr>
          <w:p w14:paraId="67F4CAC4" w14:textId="77777777" w:rsidR="0083271A" w:rsidRPr="0083271A" w:rsidRDefault="0083271A" w:rsidP="0083271A">
            <w:pPr>
              <w:spacing w:after="120" w:line="240" w:lineRule="auto"/>
              <w:rPr>
                <w:rFonts w:ascii="Times New Roman" w:eastAsia="Times New Roman" w:hAnsi="Times New Roman" w:cs="Times New Roman"/>
                <w:color w:val="000000"/>
                <w:kern w:val="0"/>
                <w:lang w:eastAsia="ru-RU"/>
                <w14:ligatures w14:val="none"/>
              </w:rPr>
            </w:pPr>
            <w:r w:rsidRPr="0083271A">
              <w:rPr>
                <w:rFonts w:ascii="Times New Roman" w:eastAsia="Times New Roman" w:hAnsi="Times New Roman" w:cs="Times New Roman"/>
                <w:color w:val="000000"/>
                <w:kern w:val="0"/>
                <w:lang w:eastAsia="ru-RU"/>
                <w14:ligatures w14:val="none"/>
              </w:rPr>
              <w:t>УТВЕРЖДЕНО</w:t>
            </w:r>
          </w:p>
          <w:p w14:paraId="3513AAEE" w14:textId="77777777" w:rsidR="0083271A" w:rsidRPr="0083271A" w:rsidRDefault="0083271A" w:rsidP="0083271A">
            <w:pPr>
              <w:spacing w:after="0" w:line="240" w:lineRule="auto"/>
              <w:rPr>
                <w:rFonts w:ascii="Times New Roman" w:eastAsia="Times New Roman" w:hAnsi="Times New Roman" w:cs="Times New Roman"/>
                <w:color w:val="000000"/>
                <w:kern w:val="0"/>
                <w:lang w:eastAsia="ru-RU"/>
                <w14:ligatures w14:val="none"/>
              </w:rPr>
            </w:pPr>
            <w:r w:rsidRPr="0083271A">
              <w:rPr>
                <w:rFonts w:ascii="Times New Roman" w:eastAsia="Times New Roman" w:hAnsi="Times New Roman" w:cs="Times New Roman"/>
                <w:color w:val="000000"/>
                <w:kern w:val="0"/>
                <w:lang w:eastAsia="ru-RU"/>
                <w14:ligatures w14:val="none"/>
              </w:rPr>
              <w:t>Постановление</w:t>
            </w:r>
            <w:r w:rsidRPr="0083271A">
              <w:rPr>
                <w:rFonts w:ascii="Times New Roman" w:eastAsia="Times New Roman" w:hAnsi="Times New Roman" w:cs="Times New Roman"/>
                <w:color w:val="000000"/>
                <w:kern w:val="0"/>
                <w:lang w:eastAsia="ru-RU"/>
                <w14:ligatures w14:val="none"/>
              </w:rPr>
              <w:br/>
              <w:t>Министерства жилищно-</w:t>
            </w:r>
            <w:r w:rsidRPr="0083271A">
              <w:rPr>
                <w:rFonts w:ascii="Times New Roman" w:eastAsia="Times New Roman" w:hAnsi="Times New Roman" w:cs="Times New Roman"/>
                <w:color w:val="000000"/>
                <w:kern w:val="0"/>
                <w:lang w:eastAsia="ru-RU"/>
                <w14:ligatures w14:val="none"/>
              </w:rPr>
              <w:br/>
              <w:t>коммунального хозяйства</w:t>
            </w:r>
            <w:r w:rsidRPr="0083271A">
              <w:rPr>
                <w:rFonts w:ascii="Times New Roman" w:eastAsia="Times New Roman" w:hAnsi="Times New Roman" w:cs="Times New Roman"/>
                <w:color w:val="000000"/>
                <w:kern w:val="0"/>
                <w:lang w:eastAsia="ru-RU"/>
                <w14:ligatures w14:val="none"/>
              </w:rPr>
              <w:br/>
              <w:t>Республики Беларусь</w:t>
            </w:r>
          </w:p>
          <w:p w14:paraId="4E912B40" w14:textId="77777777" w:rsidR="0083271A" w:rsidRPr="0083271A" w:rsidRDefault="0083271A" w:rsidP="0083271A">
            <w:pPr>
              <w:spacing w:after="0" w:line="240" w:lineRule="auto"/>
              <w:rPr>
                <w:rFonts w:ascii="Times New Roman" w:eastAsia="Times New Roman" w:hAnsi="Times New Roman" w:cs="Times New Roman"/>
                <w:color w:val="000000"/>
                <w:kern w:val="0"/>
                <w:lang w:eastAsia="ru-RU"/>
                <w14:ligatures w14:val="none"/>
              </w:rPr>
            </w:pPr>
            <w:r w:rsidRPr="0083271A">
              <w:rPr>
                <w:rFonts w:ascii="Times New Roman" w:eastAsia="Times New Roman" w:hAnsi="Times New Roman" w:cs="Times New Roman"/>
                <w:color w:val="000000"/>
                <w:kern w:val="0"/>
                <w:lang w:eastAsia="ru-RU"/>
                <w14:ligatures w14:val="none"/>
              </w:rPr>
              <w:t>23.03.2022 № 5</w:t>
            </w:r>
          </w:p>
        </w:tc>
      </w:tr>
    </w:tbl>
    <w:p w14:paraId="39F345CD" w14:textId="77777777" w:rsidR="0083271A" w:rsidRPr="0083271A" w:rsidRDefault="0083271A" w:rsidP="0083271A">
      <w:pPr>
        <w:spacing w:after="0" w:line="240" w:lineRule="auto"/>
        <w:rPr>
          <w:rFonts w:ascii="Times New Roman" w:eastAsia="Times New Roman" w:hAnsi="Times New Roman" w:cs="Times New Roman"/>
          <w:b/>
          <w:bCs/>
          <w:color w:val="000000"/>
          <w:kern w:val="0"/>
          <w:sz w:val="24"/>
          <w:szCs w:val="24"/>
          <w:lang w:eastAsia="ru-RU"/>
          <w14:ligatures w14:val="none"/>
        </w:rPr>
      </w:pPr>
      <w:r w:rsidRPr="0083271A">
        <w:rPr>
          <w:rFonts w:ascii="Times New Roman" w:eastAsia="Times New Roman" w:hAnsi="Times New Roman" w:cs="Times New Roman"/>
          <w:b/>
          <w:bCs/>
          <w:color w:val="000000"/>
          <w:kern w:val="0"/>
          <w:sz w:val="24"/>
          <w:szCs w:val="24"/>
          <w:lang w:eastAsia="ru-RU"/>
          <w14:ligatures w14:val="none"/>
        </w:rPr>
        <w:t>РЕГЛАМЕНТ</w:t>
      </w:r>
      <w:r w:rsidRPr="0083271A">
        <w:rPr>
          <w:rFonts w:ascii="Times New Roman" w:eastAsia="Times New Roman" w:hAnsi="Times New Roman" w:cs="Times New Roman"/>
          <w:b/>
          <w:bCs/>
          <w:color w:val="000000"/>
          <w:kern w:val="0"/>
          <w:sz w:val="24"/>
          <w:szCs w:val="24"/>
          <w:lang w:eastAsia="ru-RU"/>
          <w14:ligatures w14:val="none"/>
        </w:rPr>
        <w:br/>
        <w:t>административной процедуры, осуществляемой в отношении субъектов хозяйствования, по подпункту 16.10.2 «Включение жилого помещения государственного жилищного фонда в состав арендного жилья»</w:t>
      </w:r>
    </w:p>
    <w:p w14:paraId="44C9A9E8" w14:textId="77777777" w:rsidR="0083271A" w:rsidRPr="0083271A" w:rsidRDefault="0083271A" w:rsidP="0083271A">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83271A">
        <w:rPr>
          <w:rFonts w:ascii="Times New Roman" w:eastAsia="Times New Roman" w:hAnsi="Times New Roman" w:cs="Times New Roman"/>
          <w:color w:val="000000"/>
          <w:kern w:val="0"/>
          <w:sz w:val="24"/>
          <w:szCs w:val="24"/>
          <w:lang w:eastAsia="ru-RU"/>
          <w14:ligatures w14:val="none"/>
        </w:rPr>
        <w:t>1. Особенности осуществления административной процедуры:</w:t>
      </w:r>
    </w:p>
    <w:p w14:paraId="0787FA5C" w14:textId="77777777" w:rsidR="0083271A" w:rsidRPr="0083271A" w:rsidRDefault="0083271A" w:rsidP="0083271A">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83271A">
        <w:rPr>
          <w:rFonts w:ascii="Times New Roman" w:eastAsia="Times New Roman" w:hAnsi="Times New Roman" w:cs="Times New Roman"/>
          <w:color w:val="000000"/>
          <w:kern w:val="0"/>
          <w:sz w:val="24"/>
          <w:szCs w:val="24"/>
          <w:lang w:eastAsia="ru-RU"/>
          <w14:ligatures w14:val="none"/>
        </w:rPr>
        <w:t>1.1. наименование уполномоченного органа (подведомственность административной процедуры) – местный исполнительный и распорядительный орган, администрация индустриального парка «Великий камень» – по месту нахождения жилого помещения, другой государственный орган, иная государственная организация, в хозяйственном ведении или оперативном управлении которых находятся жилые помещения республиканского жилищного фонда, или вышестоящий орган, государственный орган или иная государственная организация, заключившие договор безвозмездного пользования жилым помещением, или уполномоченное ими лицо;</w:t>
      </w:r>
    </w:p>
    <w:p w14:paraId="069C3D12" w14:textId="77777777" w:rsidR="0083271A" w:rsidRPr="0083271A" w:rsidRDefault="0083271A" w:rsidP="0083271A">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83271A">
        <w:rPr>
          <w:rFonts w:ascii="Times New Roman" w:eastAsia="Times New Roman" w:hAnsi="Times New Roman" w:cs="Times New Roman"/>
          <w:color w:val="000000"/>
          <w:kern w:val="0"/>
          <w:sz w:val="24"/>
          <w:szCs w:val="24"/>
          <w:lang w:eastAsia="ru-RU"/>
          <w14:ligatures w14:val="none"/>
        </w:rPr>
        <w:t>1.2. наименование государственного органа, иной организации, осуществляющих прием, подготовку к рассмотрению заявлений заинтересованных лиц и (или) выдачу административных решений, принятие административных решений об отказе в принятии заявлений заинтересованных лиц, – служба «одно окно» (в случае, если уполномоченным органом является местный исполнительный и распорядительный орган);</w:t>
      </w:r>
    </w:p>
    <w:p w14:paraId="32DF7E02" w14:textId="77777777" w:rsidR="0083271A" w:rsidRPr="0083271A" w:rsidRDefault="0083271A" w:rsidP="0083271A">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83271A">
        <w:rPr>
          <w:rFonts w:ascii="Times New Roman" w:eastAsia="Times New Roman" w:hAnsi="Times New Roman" w:cs="Times New Roman"/>
          <w:color w:val="000000"/>
          <w:kern w:val="0"/>
          <w:sz w:val="24"/>
          <w:szCs w:val="24"/>
          <w:lang w:eastAsia="ru-RU"/>
          <w14:ligatures w14:val="none"/>
        </w:rPr>
        <w:t>1.3. нормативные правовые акты, международные договоры Республики Беларусь, международные правовые акты, содержащие обязательства Республики Беларусь, регулирующие порядок осуществления административной процедуры:</w:t>
      </w:r>
    </w:p>
    <w:p w14:paraId="42F1DB7B" w14:textId="77777777" w:rsidR="0083271A" w:rsidRPr="0083271A" w:rsidRDefault="0083271A" w:rsidP="0083271A">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83271A">
        <w:rPr>
          <w:rFonts w:ascii="Times New Roman" w:eastAsia="Times New Roman" w:hAnsi="Times New Roman" w:cs="Times New Roman"/>
          <w:color w:val="000000"/>
          <w:kern w:val="0"/>
          <w:sz w:val="24"/>
          <w:szCs w:val="24"/>
          <w:lang w:eastAsia="ru-RU"/>
          <w14:ligatures w14:val="none"/>
        </w:rPr>
        <w:t>Жилищный кодекс Республики Беларусь;</w:t>
      </w:r>
    </w:p>
    <w:p w14:paraId="537DE5D5" w14:textId="77777777" w:rsidR="0083271A" w:rsidRPr="0083271A" w:rsidRDefault="0083271A" w:rsidP="0083271A">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83271A">
        <w:rPr>
          <w:rFonts w:ascii="Times New Roman" w:eastAsia="Times New Roman" w:hAnsi="Times New Roman" w:cs="Times New Roman"/>
          <w:color w:val="000000"/>
          <w:kern w:val="0"/>
          <w:sz w:val="24"/>
          <w:szCs w:val="24"/>
          <w:lang w:eastAsia="ru-RU"/>
          <w14:ligatures w14:val="none"/>
        </w:rPr>
        <w:t>Закон Республики Беларусь «Об основах административных процедур»;</w:t>
      </w:r>
    </w:p>
    <w:p w14:paraId="1FE708A7" w14:textId="77777777" w:rsidR="0083271A" w:rsidRPr="0083271A" w:rsidRDefault="0083271A" w:rsidP="0083271A">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83271A">
        <w:rPr>
          <w:rFonts w:ascii="Times New Roman" w:eastAsia="Times New Roman" w:hAnsi="Times New Roman" w:cs="Times New Roman"/>
          <w:color w:val="000000"/>
          <w:kern w:val="0"/>
          <w:sz w:val="24"/>
          <w:szCs w:val="24"/>
          <w:lang w:eastAsia="ru-RU"/>
          <w14:ligatures w14:val="none"/>
        </w:rPr>
        <w:t>Указ Президента Республики Беларусь от 12 мая 2017 г. № 166 «О совершенствовании специального правового режима Китайско-Белорусского индустриального парка «Великий камень»;</w:t>
      </w:r>
    </w:p>
    <w:p w14:paraId="7D43B433" w14:textId="77777777" w:rsidR="0083271A" w:rsidRPr="0083271A" w:rsidRDefault="0083271A" w:rsidP="0083271A">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83271A">
        <w:rPr>
          <w:rFonts w:ascii="Times New Roman" w:eastAsia="Times New Roman" w:hAnsi="Times New Roman" w:cs="Times New Roman"/>
          <w:color w:val="000000"/>
          <w:kern w:val="0"/>
          <w:sz w:val="24"/>
          <w:szCs w:val="24"/>
          <w:lang w:eastAsia="ru-RU"/>
          <w14:ligatures w14:val="none"/>
        </w:rPr>
        <w:t>постановление Совета Министров Республики Беларусь от 24 сентября 2021 г. № 548 «Об административных процедурах, осуществляемых в отношении субъектов хозяйствования»;</w:t>
      </w:r>
    </w:p>
    <w:p w14:paraId="2964F7F3" w14:textId="77777777" w:rsidR="0083271A" w:rsidRPr="0083271A" w:rsidRDefault="0083271A" w:rsidP="0083271A">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83271A">
        <w:rPr>
          <w:rFonts w:ascii="Times New Roman" w:eastAsia="Times New Roman" w:hAnsi="Times New Roman" w:cs="Times New Roman"/>
          <w:color w:val="000000"/>
          <w:kern w:val="0"/>
          <w:sz w:val="24"/>
          <w:szCs w:val="24"/>
          <w:lang w:eastAsia="ru-RU"/>
          <w14:ligatures w14:val="none"/>
        </w:rPr>
        <w:t>постановление Совета Министров Республики Беларусь от 4 мая 2026 г. № 221 «Об административных процедурах»;</w:t>
      </w:r>
    </w:p>
    <w:p w14:paraId="2188DCA7" w14:textId="77777777" w:rsidR="0083271A" w:rsidRPr="0083271A" w:rsidRDefault="0083271A" w:rsidP="0083271A">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83271A">
        <w:rPr>
          <w:rFonts w:ascii="Times New Roman" w:eastAsia="Times New Roman" w:hAnsi="Times New Roman" w:cs="Times New Roman"/>
          <w:color w:val="000000"/>
          <w:kern w:val="0"/>
          <w:sz w:val="24"/>
          <w:szCs w:val="24"/>
          <w:lang w:eastAsia="ru-RU"/>
          <w14:ligatures w14:val="none"/>
        </w:rPr>
        <w:t>1.4. иные имеющиеся особенности осуществления административной процедуры:</w:t>
      </w:r>
    </w:p>
    <w:p w14:paraId="1A85AF10" w14:textId="77777777" w:rsidR="0083271A" w:rsidRPr="0083271A" w:rsidRDefault="0083271A" w:rsidP="0083271A">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83271A">
        <w:rPr>
          <w:rFonts w:ascii="Times New Roman" w:eastAsia="Times New Roman" w:hAnsi="Times New Roman" w:cs="Times New Roman"/>
          <w:color w:val="000000"/>
          <w:kern w:val="0"/>
          <w:sz w:val="24"/>
          <w:szCs w:val="24"/>
          <w:lang w:eastAsia="ru-RU"/>
          <w14:ligatures w14:val="none"/>
        </w:rPr>
        <w:t>1.4.1. обжалование административных решений, принятых областными, Минским городским исполнительными комитетами, государственным учреждением «Администрация Китайско-Белорусского индустриального парка «Великий камень», осуществляется в судебном порядке;</w:t>
      </w:r>
    </w:p>
    <w:p w14:paraId="1599BBBA" w14:textId="77777777" w:rsidR="0083271A" w:rsidRPr="0083271A" w:rsidRDefault="0083271A" w:rsidP="0083271A">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83271A">
        <w:rPr>
          <w:rFonts w:ascii="Times New Roman" w:eastAsia="Times New Roman" w:hAnsi="Times New Roman" w:cs="Times New Roman"/>
          <w:color w:val="000000"/>
          <w:kern w:val="0"/>
          <w:sz w:val="24"/>
          <w:szCs w:val="24"/>
          <w:lang w:eastAsia="ru-RU"/>
          <w14:ligatures w14:val="none"/>
        </w:rPr>
        <w:t>1.4.2. обжалование административных решений, принятых иными уполномоченными органами, за исключением указанных в подпункте 1.4.1 настоящего пункта и пункте 4 настоящего Регламента, осуществляется в порядке, предусмотренном статьей 30 Закона Республики Беларусь «Об основах административных процедур».</w:t>
      </w:r>
    </w:p>
    <w:p w14:paraId="45C389EA" w14:textId="77777777" w:rsidR="0083271A" w:rsidRPr="0083271A" w:rsidRDefault="0083271A" w:rsidP="0083271A">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83271A">
        <w:rPr>
          <w:rFonts w:ascii="Times New Roman" w:eastAsia="Times New Roman" w:hAnsi="Times New Roman" w:cs="Times New Roman"/>
          <w:color w:val="000000"/>
          <w:kern w:val="0"/>
          <w:sz w:val="24"/>
          <w:szCs w:val="24"/>
          <w:lang w:eastAsia="ru-RU"/>
          <w14:ligatures w14:val="none"/>
        </w:rPr>
        <w:t>2. Документы и (или) сведения, необходимые для осуществления административной процедуры:</w:t>
      </w:r>
    </w:p>
    <w:p w14:paraId="798EAA73" w14:textId="77777777" w:rsidR="0083271A" w:rsidRPr="0083271A" w:rsidRDefault="0083271A" w:rsidP="0083271A">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83271A">
        <w:rPr>
          <w:rFonts w:ascii="Times New Roman" w:eastAsia="Times New Roman" w:hAnsi="Times New Roman" w:cs="Times New Roman"/>
          <w:color w:val="000000"/>
          <w:kern w:val="0"/>
          <w:sz w:val="24"/>
          <w:szCs w:val="24"/>
          <w:lang w:eastAsia="ru-RU"/>
          <w14:ligatures w14:val="none"/>
        </w:rPr>
        <w:t>2.1. представляемые заинтересованным лицом:</w:t>
      </w:r>
    </w:p>
    <w:p w14:paraId="712DF2D0" w14:textId="77777777" w:rsidR="0083271A" w:rsidRPr="0083271A" w:rsidRDefault="0083271A" w:rsidP="0083271A">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83271A">
        <w:rPr>
          <w:rFonts w:ascii="Times New Roman" w:eastAsia="Times New Roman" w:hAnsi="Times New Roman" w:cs="Times New Roman"/>
          <w:color w:val="000000"/>
          <w:kern w:val="0"/>
          <w:sz w:val="24"/>
          <w:szCs w:val="24"/>
          <w:lang w:eastAsia="ru-RU"/>
          <w14:ligatures w14:val="none"/>
        </w:rPr>
        <w:t> </w:t>
      </w:r>
    </w:p>
    <w:tbl>
      <w:tblPr>
        <w:tblW w:w="10915" w:type="dxa"/>
        <w:tblInd w:w="-5" w:type="dxa"/>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3119"/>
        <w:gridCol w:w="3260"/>
        <w:gridCol w:w="4536"/>
      </w:tblGrid>
      <w:tr w:rsidR="0083271A" w:rsidRPr="0083271A" w14:paraId="663255EE" w14:textId="77777777" w:rsidTr="0083271A">
        <w:trPr>
          <w:trHeight w:val="240"/>
        </w:trPr>
        <w:tc>
          <w:tcPr>
            <w:tcW w:w="3119" w:type="dxa"/>
            <w:tcBorders>
              <w:bottom w:val="single" w:sz="4" w:space="0" w:color="auto"/>
              <w:right w:val="single" w:sz="4" w:space="0" w:color="auto"/>
            </w:tcBorders>
            <w:tcMar>
              <w:top w:w="0" w:type="dxa"/>
              <w:left w:w="6" w:type="dxa"/>
              <w:bottom w:w="0" w:type="dxa"/>
              <w:right w:w="6" w:type="dxa"/>
            </w:tcMar>
            <w:hideMark/>
          </w:tcPr>
          <w:p w14:paraId="0AC90B47" w14:textId="77777777" w:rsidR="0083271A" w:rsidRPr="0083271A" w:rsidRDefault="0083271A" w:rsidP="0083271A">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3271A">
              <w:rPr>
                <w:rFonts w:ascii="Times New Roman" w:eastAsia="Times New Roman" w:hAnsi="Times New Roman" w:cs="Times New Roman"/>
                <w:color w:val="000000"/>
                <w:kern w:val="0"/>
                <w:sz w:val="20"/>
                <w:szCs w:val="20"/>
                <w:lang w:eastAsia="ru-RU"/>
                <w14:ligatures w14:val="none"/>
              </w:rPr>
              <w:t>Наименование документа и (или) сведений</w:t>
            </w:r>
          </w:p>
        </w:tc>
        <w:tc>
          <w:tcPr>
            <w:tcW w:w="3260" w:type="dxa"/>
            <w:tcBorders>
              <w:left w:val="single" w:sz="4" w:space="0" w:color="auto"/>
              <w:bottom w:val="single" w:sz="4" w:space="0" w:color="auto"/>
              <w:right w:val="single" w:sz="4" w:space="0" w:color="auto"/>
            </w:tcBorders>
            <w:tcMar>
              <w:top w:w="0" w:type="dxa"/>
              <w:left w:w="6" w:type="dxa"/>
              <w:bottom w:w="0" w:type="dxa"/>
              <w:right w:w="6" w:type="dxa"/>
            </w:tcMar>
            <w:hideMark/>
          </w:tcPr>
          <w:p w14:paraId="5DC2640E" w14:textId="77777777" w:rsidR="0083271A" w:rsidRPr="0083271A" w:rsidRDefault="0083271A" w:rsidP="0083271A">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3271A">
              <w:rPr>
                <w:rFonts w:ascii="Times New Roman" w:eastAsia="Times New Roman" w:hAnsi="Times New Roman" w:cs="Times New Roman"/>
                <w:color w:val="000000"/>
                <w:kern w:val="0"/>
                <w:sz w:val="20"/>
                <w:szCs w:val="20"/>
                <w:lang w:eastAsia="ru-RU"/>
                <w14:ligatures w14:val="none"/>
              </w:rPr>
              <w:t>Требования, предъявляемые к документу и (или) сведениям</w:t>
            </w:r>
          </w:p>
        </w:tc>
        <w:tc>
          <w:tcPr>
            <w:tcW w:w="4536" w:type="dxa"/>
            <w:tcBorders>
              <w:left w:val="single" w:sz="4" w:space="0" w:color="auto"/>
              <w:bottom w:val="single" w:sz="4" w:space="0" w:color="auto"/>
            </w:tcBorders>
            <w:tcMar>
              <w:top w:w="0" w:type="dxa"/>
              <w:left w:w="6" w:type="dxa"/>
              <w:bottom w:w="0" w:type="dxa"/>
              <w:right w:w="6" w:type="dxa"/>
            </w:tcMar>
            <w:hideMark/>
          </w:tcPr>
          <w:p w14:paraId="05854EF2" w14:textId="77777777" w:rsidR="0083271A" w:rsidRPr="0083271A" w:rsidRDefault="0083271A" w:rsidP="0083271A">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3271A">
              <w:rPr>
                <w:rFonts w:ascii="Times New Roman" w:eastAsia="Times New Roman" w:hAnsi="Times New Roman" w:cs="Times New Roman"/>
                <w:color w:val="000000"/>
                <w:kern w:val="0"/>
                <w:sz w:val="20"/>
                <w:szCs w:val="20"/>
                <w:lang w:eastAsia="ru-RU"/>
                <w14:ligatures w14:val="none"/>
              </w:rPr>
              <w:t>Форма и порядок представления документа и (или) сведений</w:t>
            </w:r>
          </w:p>
        </w:tc>
      </w:tr>
      <w:tr w:rsidR="0083271A" w:rsidRPr="0083271A" w14:paraId="021C2546" w14:textId="77777777" w:rsidTr="0083271A">
        <w:trPr>
          <w:trHeight w:val="240"/>
        </w:trPr>
        <w:tc>
          <w:tcPr>
            <w:tcW w:w="3119" w:type="dxa"/>
            <w:tcBorders>
              <w:top w:val="single" w:sz="4" w:space="0" w:color="auto"/>
              <w:bottom w:val="single" w:sz="4" w:space="0" w:color="auto"/>
              <w:right w:val="single" w:sz="4" w:space="0" w:color="auto"/>
            </w:tcBorders>
            <w:tcMar>
              <w:top w:w="0" w:type="dxa"/>
              <w:left w:w="6" w:type="dxa"/>
              <w:bottom w:w="0" w:type="dxa"/>
              <w:right w:w="6" w:type="dxa"/>
            </w:tcMar>
            <w:hideMark/>
          </w:tcPr>
          <w:p w14:paraId="34177842" w14:textId="77777777" w:rsidR="0083271A" w:rsidRPr="0083271A" w:rsidRDefault="0083271A" w:rsidP="0083271A">
            <w:pPr>
              <w:spacing w:after="0" w:line="240" w:lineRule="auto"/>
              <w:rPr>
                <w:rFonts w:ascii="Times New Roman" w:eastAsia="Times New Roman" w:hAnsi="Times New Roman" w:cs="Times New Roman"/>
                <w:color w:val="000000"/>
                <w:kern w:val="0"/>
                <w:sz w:val="20"/>
                <w:szCs w:val="20"/>
                <w:lang w:eastAsia="ru-RU"/>
                <w14:ligatures w14:val="none"/>
              </w:rPr>
            </w:pPr>
            <w:r w:rsidRPr="0083271A">
              <w:rPr>
                <w:rFonts w:ascii="Times New Roman" w:eastAsia="Times New Roman" w:hAnsi="Times New Roman" w:cs="Times New Roman"/>
                <w:color w:val="000000"/>
                <w:kern w:val="0"/>
                <w:sz w:val="20"/>
                <w:szCs w:val="20"/>
                <w:lang w:eastAsia="ru-RU"/>
                <w14:ligatures w14:val="none"/>
              </w:rPr>
              <w:t>заявление</w:t>
            </w:r>
          </w:p>
        </w:tc>
        <w:tc>
          <w:tcPr>
            <w:tcW w:w="3260" w:type="dxa"/>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36D4BEE" w14:textId="77777777" w:rsidR="0083271A" w:rsidRPr="0083271A" w:rsidRDefault="0083271A" w:rsidP="0083271A">
            <w:pPr>
              <w:spacing w:after="0" w:line="240" w:lineRule="auto"/>
              <w:rPr>
                <w:rFonts w:ascii="Times New Roman" w:eastAsia="Times New Roman" w:hAnsi="Times New Roman" w:cs="Times New Roman"/>
                <w:color w:val="000000"/>
                <w:kern w:val="0"/>
                <w:sz w:val="20"/>
                <w:szCs w:val="20"/>
                <w:lang w:eastAsia="ru-RU"/>
                <w14:ligatures w14:val="none"/>
              </w:rPr>
            </w:pPr>
            <w:r w:rsidRPr="0083271A">
              <w:rPr>
                <w:rFonts w:ascii="Times New Roman" w:eastAsia="Times New Roman" w:hAnsi="Times New Roman" w:cs="Times New Roman"/>
                <w:color w:val="000000"/>
                <w:kern w:val="0"/>
                <w:sz w:val="20"/>
                <w:szCs w:val="20"/>
                <w:lang w:eastAsia="ru-RU"/>
                <w14:ligatures w14:val="none"/>
              </w:rPr>
              <w:t>документ должен соответствовать требованиям части первой пункта 5 статьи 14 Закона Республики Беларусь «Об основах административных процедур»</w:t>
            </w:r>
          </w:p>
        </w:tc>
        <w:tc>
          <w:tcPr>
            <w:tcW w:w="4536" w:type="dxa"/>
            <w:vMerge w:val="restart"/>
            <w:tcBorders>
              <w:top w:val="single" w:sz="4" w:space="0" w:color="auto"/>
              <w:left w:val="single" w:sz="4" w:space="0" w:color="auto"/>
              <w:bottom w:val="single" w:sz="4" w:space="0" w:color="auto"/>
            </w:tcBorders>
            <w:tcMar>
              <w:top w:w="0" w:type="dxa"/>
              <w:left w:w="6" w:type="dxa"/>
              <w:bottom w:w="0" w:type="dxa"/>
              <w:right w:w="6" w:type="dxa"/>
            </w:tcMar>
            <w:hideMark/>
          </w:tcPr>
          <w:p w14:paraId="130695AC" w14:textId="77777777" w:rsidR="0083271A" w:rsidRPr="0083271A" w:rsidRDefault="0083271A" w:rsidP="0083271A">
            <w:pPr>
              <w:spacing w:after="0" w:line="240" w:lineRule="auto"/>
              <w:rPr>
                <w:rFonts w:ascii="Times New Roman" w:eastAsia="Times New Roman" w:hAnsi="Times New Roman" w:cs="Times New Roman"/>
                <w:color w:val="000000"/>
                <w:kern w:val="0"/>
                <w:sz w:val="20"/>
                <w:szCs w:val="20"/>
                <w:lang w:eastAsia="ru-RU"/>
                <w14:ligatures w14:val="none"/>
              </w:rPr>
            </w:pPr>
            <w:r w:rsidRPr="0083271A">
              <w:rPr>
                <w:rFonts w:ascii="Times New Roman" w:eastAsia="Times New Roman" w:hAnsi="Times New Roman" w:cs="Times New Roman"/>
                <w:color w:val="000000"/>
                <w:kern w:val="0"/>
                <w:sz w:val="20"/>
                <w:szCs w:val="20"/>
                <w:lang w:eastAsia="ru-RU"/>
                <w14:ligatures w14:val="none"/>
              </w:rPr>
              <w:t>в письменной форме:</w:t>
            </w:r>
          </w:p>
          <w:p w14:paraId="7EA8A167" w14:textId="77777777" w:rsidR="0083271A" w:rsidRPr="0083271A" w:rsidRDefault="0083271A" w:rsidP="0083271A">
            <w:pPr>
              <w:spacing w:after="0" w:line="240" w:lineRule="auto"/>
              <w:rPr>
                <w:rFonts w:ascii="Times New Roman" w:eastAsia="Times New Roman" w:hAnsi="Times New Roman" w:cs="Times New Roman"/>
                <w:color w:val="000000"/>
                <w:kern w:val="0"/>
                <w:sz w:val="20"/>
                <w:szCs w:val="20"/>
                <w:lang w:eastAsia="ru-RU"/>
                <w14:ligatures w14:val="none"/>
              </w:rPr>
            </w:pPr>
            <w:r w:rsidRPr="0083271A">
              <w:rPr>
                <w:rFonts w:ascii="Times New Roman" w:eastAsia="Times New Roman" w:hAnsi="Times New Roman" w:cs="Times New Roman"/>
                <w:color w:val="000000"/>
                <w:kern w:val="0"/>
                <w:sz w:val="20"/>
                <w:szCs w:val="20"/>
                <w:lang w:eastAsia="ru-RU"/>
                <w14:ligatures w14:val="none"/>
              </w:rPr>
              <w:t>в ходе приема заинтересованного лица;</w:t>
            </w:r>
          </w:p>
          <w:p w14:paraId="2644D5EB" w14:textId="77777777" w:rsidR="0083271A" w:rsidRPr="0083271A" w:rsidRDefault="0083271A" w:rsidP="0083271A">
            <w:pPr>
              <w:spacing w:after="0" w:line="240" w:lineRule="auto"/>
              <w:rPr>
                <w:rFonts w:ascii="Times New Roman" w:eastAsia="Times New Roman" w:hAnsi="Times New Roman" w:cs="Times New Roman"/>
                <w:color w:val="000000"/>
                <w:kern w:val="0"/>
                <w:sz w:val="20"/>
                <w:szCs w:val="20"/>
                <w:lang w:eastAsia="ru-RU"/>
                <w14:ligatures w14:val="none"/>
              </w:rPr>
            </w:pPr>
            <w:r w:rsidRPr="0083271A">
              <w:rPr>
                <w:rFonts w:ascii="Times New Roman" w:eastAsia="Times New Roman" w:hAnsi="Times New Roman" w:cs="Times New Roman"/>
                <w:color w:val="000000"/>
                <w:kern w:val="0"/>
                <w:sz w:val="20"/>
                <w:szCs w:val="20"/>
                <w:lang w:eastAsia="ru-RU"/>
                <w14:ligatures w14:val="none"/>
              </w:rPr>
              <w:t>посредством почтовой связи;</w:t>
            </w:r>
          </w:p>
          <w:p w14:paraId="39CF689F" w14:textId="77777777" w:rsidR="0083271A" w:rsidRPr="0083271A" w:rsidRDefault="0083271A" w:rsidP="0083271A">
            <w:pPr>
              <w:spacing w:after="0" w:line="240" w:lineRule="auto"/>
              <w:rPr>
                <w:rFonts w:ascii="Times New Roman" w:eastAsia="Times New Roman" w:hAnsi="Times New Roman" w:cs="Times New Roman"/>
                <w:color w:val="000000"/>
                <w:kern w:val="0"/>
                <w:sz w:val="20"/>
                <w:szCs w:val="20"/>
                <w:lang w:eastAsia="ru-RU"/>
                <w14:ligatures w14:val="none"/>
              </w:rPr>
            </w:pPr>
            <w:r w:rsidRPr="0083271A">
              <w:rPr>
                <w:rFonts w:ascii="Times New Roman" w:eastAsia="Times New Roman" w:hAnsi="Times New Roman" w:cs="Times New Roman"/>
                <w:color w:val="000000"/>
                <w:kern w:val="0"/>
                <w:sz w:val="20"/>
                <w:szCs w:val="20"/>
                <w:lang w:eastAsia="ru-RU"/>
                <w14:ligatures w14:val="none"/>
              </w:rPr>
              <w:t>нарочным (курьером);</w:t>
            </w:r>
          </w:p>
          <w:p w14:paraId="64ED63D7" w14:textId="77777777" w:rsidR="0083271A" w:rsidRPr="0083271A" w:rsidRDefault="0083271A" w:rsidP="0083271A">
            <w:pPr>
              <w:spacing w:after="0" w:line="240" w:lineRule="auto"/>
              <w:rPr>
                <w:rFonts w:ascii="Times New Roman" w:eastAsia="Times New Roman" w:hAnsi="Times New Roman" w:cs="Times New Roman"/>
                <w:color w:val="000000"/>
                <w:kern w:val="0"/>
                <w:sz w:val="20"/>
                <w:szCs w:val="20"/>
                <w:lang w:eastAsia="ru-RU"/>
                <w14:ligatures w14:val="none"/>
              </w:rPr>
            </w:pPr>
            <w:r w:rsidRPr="0083271A">
              <w:rPr>
                <w:rFonts w:ascii="Times New Roman" w:eastAsia="Times New Roman" w:hAnsi="Times New Roman" w:cs="Times New Roman"/>
                <w:color w:val="000000"/>
                <w:kern w:val="0"/>
                <w:sz w:val="20"/>
                <w:szCs w:val="20"/>
                <w:lang w:eastAsia="ru-RU"/>
                <w14:ligatures w14:val="none"/>
              </w:rPr>
              <w:t>в электронной форме – через интернет-сайт системы комплексного обслуживания по принципу «одна станция» (onestation.by)</w:t>
            </w:r>
          </w:p>
        </w:tc>
      </w:tr>
      <w:tr w:rsidR="0083271A" w:rsidRPr="0083271A" w14:paraId="3501181C" w14:textId="77777777" w:rsidTr="0083271A">
        <w:trPr>
          <w:trHeight w:val="240"/>
        </w:trPr>
        <w:tc>
          <w:tcPr>
            <w:tcW w:w="3119" w:type="dxa"/>
            <w:tcBorders>
              <w:top w:val="single" w:sz="4" w:space="0" w:color="auto"/>
              <w:right w:val="single" w:sz="4" w:space="0" w:color="auto"/>
            </w:tcBorders>
            <w:tcMar>
              <w:top w:w="0" w:type="dxa"/>
              <w:left w:w="6" w:type="dxa"/>
              <w:bottom w:w="0" w:type="dxa"/>
              <w:right w:w="6" w:type="dxa"/>
            </w:tcMar>
            <w:hideMark/>
          </w:tcPr>
          <w:p w14:paraId="0CCE8CB4" w14:textId="77777777" w:rsidR="0083271A" w:rsidRPr="0083271A" w:rsidRDefault="0083271A" w:rsidP="0083271A">
            <w:pPr>
              <w:spacing w:after="0" w:line="240" w:lineRule="auto"/>
              <w:rPr>
                <w:rFonts w:ascii="Times New Roman" w:eastAsia="Times New Roman" w:hAnsi="Times New Roman" w:cs="Times New Roman"/>
                <w:color w:val="000000"/>
                <w:kern w:val="0"/>
                <w:sz w:val="20"/>
                <w:szCs w:val="20"/>
                <w:lang w:eastAsia="ru-RU"/>
                <w14:ligatures w14:val="none"/>
              </w:rPr>
            </w:pPr>
            <w:r w:rsidRPr="0083271A">
              <w:rPr>
                <w:rFonts w:ascii="Times New Roman" w:eastAsia="Times New Roman" w:hAnsi="Times New Roman" w:cs="Times New Roman"/>
                <w:color w:val="000000"/>
                <w:kern w:val="0"/>
                <w:sz w:val="20"/>
                <w:szCs w:val="20"/>
                <w:lang w:eastAsia="ru-RU"/>
                <w14:ligatures w14:val="none"/>
              </w:rPr>
              <w:t>технический паспорт на жилое помещение государственного жилищного фонда</w:t>
            </w:r>
          </w:p>
        </w:tc>
        <w:tc>
          <w:tcPr>
            <w:tcW w:w="3260" w:type="dxa"/>
            <w:tcBorders>
              <w:top w:val="single" w:sz="4" w:space="0" w:color="auto"/>
              <w:left w:val="single" w:sz="4" w:space="0" w:color="auto"/>
              <w:right w:val="single" w:sz="4" w:space="0" w:color="auto"/>
            </w:tcBorders>
            <w:tcMar>
              <w:top w:w="0" w:type="dxa"/>
              <w:left w:w="6" w:type="dxa"/>
              <w:bottom w:w="0" w:type="dxa"/>
              <w:right w:w="6" w:type="dxa"/>
            </w:tcMar>
            <w:hideMark/>
          </w:tcPr>
          <w:p w14:paraId="6AF8978D" w14:textId="77777777" w:rsidR="0083271A" w:rsidRPr="0083271A" w:rsidRDefault="0083271A" w:rsidP="0083271A">
            <w:pPr>
              <w:spacing w:after="0" w:line="240" w:lineRule="auto"/>
              <w:rPr>
                <w:rFonts w:ascii="Times New Roman" w:eastAsia="Times New Roman" w:hAnsi="Times New Roman" w:cs="Times New Roman"/>
                <w:color w:val="000000"/>
                <w:kern w:val="0"/>
                <w:sz w:val="20"/>
                <w:szCs w:val="20"/>
                <w:lang w:eastAsia="ru-RU"/>
                <w14:ligatures w14:val="none"/>
              </w:rPr>
            </w:pPr>
            <w:r w:rsidRPr="0083271A">
              <w:rPr>
                <w:rFonts w:ascii="Times New Roman" w:eastAsia="Times New Roman" w:hAnsi="Times New Roman" w:cs="Times New Roman"/>
                <w:color w:val="000000"/>
                <w:kern w:val="0"/>
                <w:sz w:val="20"/>
                <w:szCs w:val="20"/>
                <w:lang w:eastAsia="ru-RU"/>
                <w14:ligatures w14:val="none"/>
              </w:rPr>
              <w:t> </w:t>
            </w:r>
          </w:p>
        </w:tc>
        <w:tc>
          <w:tcPr>
            <w:tcW w:w="4536" w:type="dxa"/>
            <w:vMerge/>
            <w:tcBorders>
              <w:top w:val="single" w:sz="4" w:space="0" w:color="auto"/>
              <w:left w:val="single" w:sz="4" w:space="0" w:color="auto"/>
              <w:bottom w:val="single" w:sz="4" w:space="0" w:color="auto"/>
            </w:tcBorders>
            <w:tcMar>
              <w:top w:w="0" w:type="dxa"/>
              <w:left w:w="0" w:type="dxa"/>
              <w:bottom w:w="0" w:type="dxa"/>
              <w:right w:w="0" w:type="dxa"/>
            </w:tcMar>
            <w:vAlign w:val="center"/>
            <w:hideMark/>
          </w:tcPr>
          <w:p w14:paraId="5DDAFBF7" w14:textId="77777777" w:rsidR="0083271A" w:rsidRPr="0083271A" w:rsidRDefault="0083271A" w:rsidP="0083271A">
            <w:pPr>
              <w:spacing w:after="0" w:line="240" w:lineRule="auto"/>
              <w:rPr>
                <w:rFonts w:ascii="Times New Roman" w:eastAsia="Times New Roman" w:hAnsi="Times New Roman" w:cs="Times New Roman"/>
                <w:color w:val="000000"/>
                <w:kern w:val="0"/>
                <w:sz w:val="20"/>
                <w:szCs w:val="20"/>
                <w:lang w:eastAsia="ru-RU"/>
                <w14:ligatures w14:val="none"/>
              </w:rPr>
            </w:pPr>
          </w:p>
        </w:tc>
      </w:tr>
    </w:tbl>
    <w:p w14:paraId="0606BACC" w14:textId="77777777" w:rsidR="0083271A" w:rsidRPr="0083271A" w:rsidRDefault="0083271A" w:rsidP="0083271A">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83271A">
        <w:rPr>
          <w:rFonts w:ascii="Times New Roman" w:eastAsia="Times New Roman" w:hAnsi="Times New Roman" w:cs="Times New Roman"/>
          <w:color w:val="000000"/>
          <w:kern w:val="0"/>
          <w:sz w:val="24"/>
          <w:szCs w:val="24"/>
          <w:lang w:eastAsia="ru-RU"/>
          <w14:ligatures w14:val="none"/>
        </w:rPr>
        <w:t> </w:t>
      </w:r>
    </w:p>
    <w:p w14:paraId="4B38E8AB" w14:textId="77777777" w:rsidR="0083271A" w:rsidRPr="0083271A" w:rsidRDefault="0083271A" w:rsidP="0083271A">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83271A">
        <w:rPr>
          <w:rFonts w:ascii="Times New Roman" w:eastAsia="Times New Roman" w:hAnsi="Times New Roman" w:cs="Times New Roman"/>
          <w:color w:val="000000"/>
          <w:kern w:val="0"/>
          <w:sz w:val="24"/>
          <w:szCs w:val="24"/>
          <w:lang w:eastAsia="ru-RU"/>
          <w14:ligatures w14:val="none"/>
        </w:rPr>
        <w:t>При подаче заявления в письменной форме уполномоченный орган вправе потребовать от заинтересованного лица документы, предусмотренные в абзацах втором–седьмом части первой пункта 2 статьи 15 Закона Республики Беларусь «Об основах административных процедур»;</w:t>
      </w:r>
    </w:p>
    <w:p w14:paraId="6142C9AD" w14:textId="77777777" w:rsidR="0083271A" w:rsidRPr="0083271A" w:rsidRDefault="0083271A" w:rsidP="0083271A">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83271A">
        <w:rPr>
          <w:rFonts w:ascii="Times New Roman" w:eastAsia="Times New Roman" w:hAnsi="Times New Roman" w:cs="Times New Roman"/>
          <w:color w:val="000000"/>
          <w:kern w:val="0"/>
          <w:sz w:val="24"/>
          <w:szCs w:val="24"/>
          <w:lang w:eastAsia="ru-RU"/>
          <w14:ligatures w14:val="none"/>
        </w:rPr>
        <w:t>2.2. запрашиваемые (получаемые) уполномоченным органом самостоятельно:</w:t>
      </w:r>
    </w:p>
    <w:p w14:paraId="5A3FDEB8" w14:textId="77777777" w:rsidR="0083271A" w:rsidRPr="0083271A" w:rsidRDefault="0083271A" w:rsidP="0083271A">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83271A">
        <w:rPr>
          <w:rFonts w:ascii="Times New Roman" w:eastAsia="Times New Roman" w:hAnsi="Times New Roman" w:cs="Times New Roman"/>
          <w:color w:val="000000"/>
          <w:kern w:val="0"/>
          <w:sz w:val="24"/>
          <w:szCs w:val="24"/>
          <w:lang w:eastAsia="ru-RU"/>
          <w14:ligatures w14:val="none"/>
        </w:rPr>
        <w:t> </w:t>
      </w:r>
    </w:p>
    <w:tbl>
      <w:tblPr>
        <w:tblW w:w="11204" w:type="dxa"/>
        <w:tblInd w:w="-10" w:type="dxa"/>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6384"/>
        <w:gridCol w:w="4820"/>
      </w:tblGrid>
      <w:tr w:rsidR="0083271A" w:rsidRPr="0083271A" w14:paraId="5855498A" w14:textId="77777777" w:rsidTr="0083271A">
        <w:trPr>
          <w:trHeight w:val="240"/>
        </w:trPr>
        <w:tc>
          <w:tcPr>
            <w:tcW w:w="6384" w:type="dxa"/>
            <w:tcBorders>
              <w:bottom w:val="single" w:sz="4" w:space="0" w:color="auto"/>
              <w:right w:val="single" w:sz="4" w:space="0" w:color="auto"/>
            </w:tcBorders>
            <w:tcMar>
              <w:top w:w="0" w:type="dxa"/>
              <w:left w:w="6" w:type="dxa"/>
              <w:bottom w:w="0" w:type="dxa"/>
              <w:right w:w="6" w:type="dxa"/>
            </w:tcMar>
            <w:hideMark/>
          </w:tcPr>
          <w:p w14:paraId="5F500FC2" w14:textId="77777777" w:rsidR="0083271A" w:rsidRPr="0083271A" w:rsidRDefault="0083271A" w:rsidP="0083271A">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3271A">
              <w:rPr>
                <w:rFonts w:ascii="Times New Roman" w:eastAsia="Times New Roman" w:hAnsi="Times New Roman" w:cs="Times New Roman"/>
                <w:color w:val="000000"/>
                <w:kern w:val="0"/>
                <w:sz w:val="20"/>
                <w:szCs w:val="20"/>
                <w:lang w:eastAsia="ru-RU"/>
                <w14:ligatures w14:val="none"/>
              </w:rPr>
              <w:lastRenderedPageBreak/>
              <w:t>Наименование документа и (или) сведений</w:t>
            </w:r>
          </w:p>
        </w:tc>
        <w:tc>
          <w:tcPr>
            <w:tcW w:w="4820" w:type="dxa"/>
            <w:tcBorders>
              <w:left w:val="single" w:sz="4" w:space="0" w:color="auto"/>
              <w:bottom w:val="single" w:sz="4" w:space="0" w:color="auto"/>
            </w:tcBorders>
            <w:tcMar>
              <w:top w:w="0" w:type="dxa"/>
              <w:left w:w="6" w:type="dxa"/>
              <w:bottom w:w="0" w:type="dxa"/>
              <w:right w:w="6" w:type="dxa"/>
            </w:tcMar>
            <w:hideMark/>
          </w:tcPr>
          <w:p w14:paraId="1D797A4B" w14:textId="77777777" w:rsidR="0083271A" w:rsidRPr="0083271A" w:rsidRDefault="0083271A" w:rsidP="0083271A">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3271A">
              <w:rPr>
                <w:rFonts w:ascii="Times New Roman" w:eastAsia="Times New Roman" w:hAnsi="Times New Roman" w:cs="Times New Roman"/>
                <w:color w:val="000000"/>
                <w:kern w:val="0"/>
                <w:sz w:val="20"/>
                <w:szCs w:val="20"/>
                <w:lang w:eastAsia="ru-RU"/>
                <w14:ligatures w14:val="none"/>
              </w:rPr>
              <w:t>Наименование государственного органа, иной организации, у которых запрашиваются (получаются) документ и (или) сведения, либо государственного информационного ресурса (системы), из которого уполномоченному органу должны предоставляться необходимые сведения в автоматическом и (или) автоматизированном режиме посредством общегосударственной автоматизированной информационной системы</w:t>
            </w:r>
          </w:p>
        </w:tc>
      </w:tr>
      <w:tr w:rsidR="0083271A" w:rsidRPr="0083271A" w14:paraId="029393AB" w14:textId="77777777" w:rsidTr="0083271A">
        <w:trPr>
          <w:trHeight w:val="240"/>
        </w:trPr>
        <w:tc>
          <w:tcPr>
            <w:tcW w:w="6384" w:type="dxa"/>
            <w:tcBorders>
              <w:top w:val="single" w:sz="4" w:space="0" w:color="auto"/>
              <w:right w:val="single" w:sz="4" w:space="0" w:color="auto"/>
            </w:tcBorders>
            <w:tcMar>
              <w:top w:w="0" w:type="dxa"/>
              <w:left w:w="6" w:type="dxa"/>
              <w:bottom w:w="0" w:type="dxa"/>
              <w:right w:w="6" w:type="dxa"/>
            </w:tcMar>
            <w:hideMark/>
          </w:tcPr>
          <w:p w14:paraId="5AF3191C" w14:textId="77777777" w:rsidR="0083271A" w:rsidRPr="0083271A" w:rsidRDefault="0083271A" w:rsidP="0083271A">
            <w:pPr>
              <w:spacing w:after="0" w:line="240" w:lineRule="auto"/>
              <w:rPr>
                <w:rFonts w:ascii="Times New Roman" w:eastAsia="Times New Roman" w:hAnsi="Times New Roman" w:cs="Times New Roman"/>
                <w:color w:val="000000"/>
                <w:kern w:val="0"/>
                <w:sz w:val="20"/>
                <w:szCs w:val="20"/>
                <w:lang w:eastAsia="ru-RU"/>
                <w14:ligatures w14:val="none"/>
              </w:rPr>
            </w:pPr>
            <w:r w:rsidRPr="0083271A">
              <w:rPr>
                <w:rFonts w:ascii="Times New Roman" w:eastAsia="Times New Roman" w:hAnsi="Times New Roman" w:cs="Times New Roman"/>
                <w:color w:val="000000"/>
                <w:kern w:val="0"/>
                <w:sz w:val="20"/>
                <w:szCs w:val="20"/>
                <w:lang w:eastAsia="ru-RU"/>
                <w14:ligatures w14:val="none"/>
              </w:rPr>
              <w:t>информация о существующих в момент выдачи информации правах и ограничениях (обременениях) прав на объект недвижимого имущества</w:t>
            </w:r>
          </w:p>
        </w:tc>
        <w:tc>
          <w:tcPr>
            <w:tcW w:w="4820" w:type="dxa"/>
            <w:tcBorders>
              <w:top w:val="single" w:sz="4" w:space="0" w:color="auto"/>
              <w:left w:val="single" w:sz="4" w:space="0" w:color="auto"/>
            </w:tcBorders>
            <w:tcMar>
              <w:top w:w="0" w:type="dxa"/>
              <w:left w:w="6" w:type="dxa"/>
              <w:bottom w:w="0" w:type="dxa"/>
              <w:right w:w="6" w:type="dxa"/>
            </w:tcMar>
            <w:hideMark/>
          </w:tcPr>
          <w:p w14:paraId="3B17292E" w14:textId="77777777" w:rsidR="0083271A" w:rsidRPr="0083271A" w:rsidRDefault="0083271A" w:rsidP="0083271A">
            <w:pPr>
              <w:spacing w:after="0" w:line="240" w:lineRule="auto"/>
              <w:rPr>
                <w:rFonts w:ascii="Times New Roman" w:eastAsia="Times New Roman" w:hAnsi="Times New Roman" w:cs="Times New Roman"/>
                <w:color w:val="000000"/>
                <w:kern w:val="0"/>
                <w:sz w:val="20"/>
                <w:szCs w:val="20"/>
                <w:lang w:eastAsia="ru-RU"/>
                <w14:ligatures w14:val="none"/>
              </w:rPr>
            </w:pPr>
            <w:r w:rsidRPr="0083271A">
              <w:rPr>
                <w:rFonts w:ascii="Times New Roman" w:eastAsia="Times New Roman" w:hAnsi="Times New Roman" w:cs="Times New Roman"/>
                <w:color w:val="000000"/>
                <w:kern w:val="0"/>
                <w:sz w:val="20"/>
                <w:szCs w:val="20"/>
                <w:lang w:eastAsia="ru-RU"/>
                <w14:ligatures w14:val="none"/>
              </w:rPr>
              <w:t>единый государственный регистр недвижимого имущества, прав на него и сделок с ним</w:t>
            </w:r>
          </w:p>
        </w:tc>
      </w:tr>
    </w:tbl>
    <w:p w14:paraId="7294C54F" w14:textId="77777777" w:rsidR="0083271A" w:rsidRPr="0083271A" w:rsidRDefault="0083271A" w:rsidP="0083271A">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83271A">
        <w:rPr>
          <w:rFonts w:ascii="Times New Roman" w:eastAsia="Times New Roman" w:hAnsi="Times New Roman" w:cs="Times New Roman"/>
          <w:color w:val="000000"/>
          <w:kern w:val="0"/>
          <w:sz w:val="24"/>
          <w:szCs w:val="24"/>
          <w:lang w:eastAsia="ru-RU"/>
          <w14:ligatures w14:val="none"/>
        </w:rPr>
        <w:t> </w:t>
      </w:r>
    </w:p>
    <w:p w14:paraId="50625EC3" w14:textId="77777777" w:rsidR="0083271A" w:rsidRPr="0083271A" w:rsidRDefault="0083271A" w:rsidP="0083271A">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83271A">
        <w:rPr>
          <w:rFonts w:ascii="Times New Roman" w:eastAsia="Times New Roman" w:hAnsi="Times New Roman" w:cs="Times New Roman"/>
          <w:color w:val="000000"/>
          <w:kern w:val="0"/>
          <w:sz w:val="24"/>
          <w:szCs w:val="24"/>
          <w:lang w:eastAsia="ru-RU"/>
          <w14:ligatures w14:val="none"/>
        </w:rPr>
        <w:t>3. Сведения о справке или ином документе, выдаваемом (принимаемом, согласовываемом, утверждаемом) уполномоченным органом по результатам осуществления административной процедуры:</w:t>
      </w:r>
    </w:p>
    <w:p w14:paraId="68DA415E" w14:textId="77777777" w:rsidR="0083271A" w:rsidRPr="0083271A" w:rsidRDefault="0083271A" w:rsidP="0083271A">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83271A">
        <w:rPr>
          <w:rFonts w:ascii="Times New Roman" w:eastAsia="Times New Roman" w:hAnsi="Times New Roman" w:cs="Times New Roman"/>
          <w:color w:val="000000"/>
          <w:kern w:val="0"/>
          <w:sz w:val="24"/>
          <w:szCs w:val="24"/>
          <w:lang w:eastAsia="ru-RU"/>
          <w14:ligatures w14:val="none"/>
        </w:rPr>
        <w:t> </w:t>
      </w:r>
    </w:p>
    <w:tbl>
      <w:tblPr>
        <w:tblW w:w="11062" w:type="dxa"/>
        <w:tblInd w:w="-10" w:type="dxa"/>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6101"/>
        <w:gridCol w:w="1842"/>
        <w:gridCol w:w="3119"/>
      </w:tblGrid>
      <w:tr w:rsidR="0083271A" w:rsidRPr="0083271A" w14:paraId="44EC2D8E" w14:textId="77777777" w:rsidTr="0083271A">
        <w:trPr>
          <w:trHeight w:val="240"/>
        </w:trPr>
        <w:tc>
          <w:tcPr>
            <w:tcW w:w="6101" w:type="dxa"/>
            <w:tcBorders>
              <w:bottom w:val="single" w:sz="4" w:space="0" w:color="auto"/>
              <w:right w:val="single" w:sz="4" w:space="0" w:color="auto"/>
            </w:tcBorders>
            <w:tcMar>
              <w:top w:w="0" w:type="dxa"/>
              <w:left w:w="6" w:type="dxa"/>
              <w:bottom w:w="0" w:type="dxa"/>
              <w:right w:w="6" w:type="dxa"/>
            </w:tcMar>
            <w:hideMark/>
          </w:tcPr>
          <w:p w14:paraId="180AADE2" w14:textId="77777777" w:rsidR="0083271A" w:rsidRPr="0083271A" w:rsidRDefault="0083271A" w:rsidP="0083271A">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3271A">
              <w:rPr>
                <w:rFonts w:ascii="Times New Roman" w:eastAsia="Times New Roman" w:hAnsi="Times New Roman" w:cs="Times New Roman"/>
                <w:color w:val="000000"/>
                <w:kern w:val="0"/>
                <w:sz w:val="20"/>
                <w:szCs w:val="20"/>
                <w:lang w:eastAsia="ru-RU"/>
                <w14:ligatures w14:val="none"/>
              </w:rPr>
              <w:t>Наименование документа</w:t>
            </w:r>
          </w:p>
        </w:tc>
        <w:tc>
          <w:tcPr>
            <w:tcW w:w="1842" w:type="dxa"/>
            <w:tcBorders>
              <w:left w:val="single" w:sz="4" w:space="0" w:color="auto"/>
              <w:bottom w:val="single" w:sz="4" w:space="0" w:color="auto"/>
              <w:right w:val="single" w:sz="4" w:space="0" w:color="auto"/>
            </w:tcBorders>
            <w:tcMar>
              <w:top w:w="0" w:type="dxa"/>
              <w:left w:w="6" w:type="dxa"/>
              <w:bottom w:w="0" w:type="dxa"/>
              <w:right w:w="6" w:type="dxa"/>
            </w:tcMar>
            <w:hideMark/>
          </w:tcPr>
          <w:p w14:paraId="6CBD7ECE" w14:textId="77777777" w:rsidR="0083271A" w:rsidRPr="0083271A" w:rsidRDefault="0083271A" w:rsidP="0083271A">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3271A">
              <w:rPr>
                <w:rFonts w:ascii="Times New Roman" w:eastAsia="Times New Roman" w:hAnsi="Times New Roman" w:cs="Times New Roman"/>
                <w:color w:val="000000"/>
                <w:kern w:val="0"/>
                <w:sz w:val="20"/>
                <w:szCs w:val="20"/>
                <w:lang w:eastAsia="ru-RU"/>
                <w14:ligatures w14:val="none"/>
              </w:rPr>
              <w:t>Срок действия</w:t>
            </w:r>
          </w:p>
        </w:tc>
        <w:tc>
          <w:tcPr>
            <w:tcW w:w="3119" w:type="dxa"/>
            <w:tcBorders>
              <w:left w:val="single" w:sz="4" w:space="0" w:color="auto"/>
              <w:bottom w:val="single" w:sz="4" w:space="0" w:color="auto"/>
            </w:tcBorders>
            <w:tcMar>
              <w:top w:w="0" w:type="dxa"/>
              <w:left w:w="6" w:type="dxa"/>
              <w:bottom w:w="0" w:type="dxa"/>
              <w:right w:w="6" w:type="dxa"/>
            </w:tcMar>
            <w:hideMark/>
          </w:tcPr>
          <w:p w14:paraId="3CB69E85" w14:textId="77777777" w:rsidR="0083271A" w:rsidRPr="0083271A" w:rsidRDefault="0083271A" w:rsidP="0083271A">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3271A">
              <w:rPr>
                <w:rFonts w:ascii="Times New Roman" w:eastAsia="Times New Roman" w:hAnsi="Times New Roman" w:cs="Times New Roman"/>
                <w:color w:val="000000"/>
                <w:kern w:val="0"/>
                <w:sz w:val="20"/>
                <w:szCs w:val="20"/>
                <w:lang w:eastAsia="ru-RU"/>
                <w14:ligatures w14:val="none"/>
              </w:rPr>
              <w:t>Форма представления</w:t>
            </w:r>
          </w:p>
        </w:tc>
      </w:tr>
      <w:tr w:rsidR="0083271A" w:rsidRPr="0083271A" w14:paraId="4FB15A67" w14:textId="77777777" w:rsidTr="0083271A">
        <w:trPr>
          <w:trHeight w:val="240"/>
        </w:trPr>
        <w:tc>
          <w:tcPr>
            <w:tcW w:w="6101" w:type="dxa"/>
            <w:tcBorders>
              <w:top w:val="single" w:sz="4" w:space="0" w:color="auto"/>
              <w:right w:val="single" w:sz="4" w:space="0" w:color="auto"/>
            </w:tcBorders>
            <w:tcMar>
              <w:top w:w="0" w:type="dxa"/>
              <w:left w:w="6" w:type="dxa"/>
              <w:bottom w:w="0" w:type="dxa"/>
              <w:right w:w="6" w:type="dxa"/>
            </w:tcMar>
            <w:hideMark/>
          </w:tcPr>
          <w:p w14:paraId="339C873D" w14:textId="77777777" w:rsidR="0083271A" w:rsidRPr="0083271A" w:rsidRDefault="0083271A" w:rsidP="0083271A">
            <w:pPr>
              <w:spacing w:after="0" w:line="240" w:lineRule="auto"/>
              <w:rPr>
                <w:rFonts w:ascii="Times New Roman" w:eastAsia="Times New Roman" w:hAnsi="Times New Roman" w:cs="Times New Roman"/>
                <w:color w:val="000000"/>
                <w:kern w:val="0"/>
                <w:sz w:val="20"/>
                <w:szCs w:val="20"/>
                <w:lang w:eastAsia="ru-RU"/>
                <w14:ligatures w14:val="none"/>
              </w:rPr>
            </w:pPr>
            <w:r w:rsidRPr="0083271A">
              <w:rPr>
                <w:rFonts w:ascii="Times New Roman" w:eastAsia="Times New Roman" w:hAnsi="Times New Roman" w:cs="Times New Roman"/>
                <w:color w:val="000000"/>
                <w:kern w:val="0"/>
                <w:sz w:val="20"/>
                <w:szCs w:val="20"/>
                <w:lang w:eastAsia="ru-RU"/>
                <w14:ligatures w14:val="none"/>
              </w:rPr>
              <w:t>решение о включении жилого помещения государственного жилищного фонда в состав арендного жилья</w:t>
            </w:r>
          </w:p>
        </w:tc>
        <w:tc>
          <w:tcPr>
            <w:tcW w:w="1842" w:type="dxa"/>
            <w:tcBorders>
              <w:top w:val="single" w:sz="4" w:space="0" w:color="auto"/>
              <w:left w:val="single" w:sz="4" w:space="0" w:color="auto"/>
              <w:right w:val="single" w:sz="4" w:space="0" w:color="auto"/>
            </w:tcBorders>
            <w:tcMar>
              <w:top w:w="0" w:type="dxa"/>
              <w:left w:w="6" w:type="dxa"/>
              <w:bottom w:w="0" w:type="dxa"/>
              <w:right w:w="6" w:type="dxa"/>
            </w:tcMar>
            <w:hideMark/>
          </w:tcPr>
          <w:p w14:paraId="16FD0328" w14:textId="77777777" w:rsidR="0083271A" w:rsidRPr="0083271A" w:rsidRDefault="0083271A" w:rsidP="0083271A">
            <w:pPr>
              <w:spacing w:after="0" w:line="240" w:lineRule="auto"/>
              <w:rPr>
                <w:rFonts w:ascii="Times New Roman" w:eastAsia="Times New Roman" w:hAnsi="Times New Roman" w:cs="Times New Roman"/>
                <w:color w:val="000000"/>
                <w:kern w:val="0"/>
                <w:sz w:val="20"/>
                <w:szCs w:val="20"/>
                <w:lang w:eastAsia="ru-RU"/>
                <w14:ligatures w14:val="none"/>
              </w:rPr>
            </w:pPr>
            <w:r w:rsidRPr="0083271A">
              <w:rPr>
                <w:rFonts w:ascii="Times New Roman" w:eastAsia="Times New Roman" w:hAnsi="Times New Roman" w:cs="Times New Roman"/>
                <w:color w:val="000000"/>
                <w:kern w:val="0"/>
                <w:sz w:val="20"/>
                <w:szCs w:val="20"/>
                <w:lang w:eastAsia="ru-RU"/>
                <w14:ligatures w14:val="none"/>
              </w:rPr>
              <w:t>бессрочно</w:t>
            </w:r>
          </w:p>
        </w:tc>
        <w:tc>
          <w:tcPr>
            <w:tcW w:w="3119" w:type="dxa"/>
            <w:tcBorders>
              <w:top w:val="single" w:sz="4" w:space="0" w:color="auto"/>
              <w:left w:val="single" w:sz="4" w:space="0" w:color="auto"/>
            </w:tcBorders>
            <w:tcMar>
              <w:top w:w="0" w:type="dxa"/>
              <w:left w:w="6" w:type="dxa"/>
              <w:bottom w:w="0" w:type="dxa"/>
              <w:right w:w="6" w:type="dxa"/>
            </w:tcMar>
            <w:hideMark/>
          </w:tcPr>
          <w:p w14:paraId="036EE0C3" w14:textId="77777777" w:rsidR="0083271A" w:rsidRPr="0083271A" w:rsidRDefault="0083271A" w:rsidP="0083271A">
            <w:pPr>
              <w:spacing w:after="0" w:line="240" w:lineRule="auto"/>
              <w:rPr>
                <w:rFonts w:ascii="Times New Roman" w:eastAsia="Times New Roman" w:hAnsi="Times New Roman" w:cs="Times New Roman"/>
                <w:color w:val="000000"/>
                <w:kern w:val="0"/>
                <w:sz w:val="20"/>
                <w:szCs w:val="20"/>
                <w:lang w:eastAsia="ru-RU"/>
                <w14:ligatures w14:val="none"/>
              </w:rPr>
            </w:pPr>
            <w:r w:rsidRPr="0083271A">
              <w:rPr>
                <w:rFonts w:ascii="Times New Roman" w:eastAsia="Times New Roman" w:hAnsi="Times New Roman" w:cs="Times New Roman"/>
                <w:color w:val="000000"/>
                <w:kern w:val="0"/>
                <w:sz w:val="20"/>
                <w:szCs w:val="20"/>
                <w:lang w:eastAsia="ru-RU"/>
                <w14:ligatures w14:val="none"/>
              </w:rPr>
              <w:t>письменная</w:t>
            </w:r>
          </w:p>
        </w:tc>
      </w:tr>
    </w:tbl>
    <w:p w14:paraId="61E5F8C8" w14:textId="77777777" w:rsidR="0083271A" w:rsidRPr="0083271A" w:rsidRDefault="0083271A" w:rsidP="0083271A">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83271A">
        <w:rPr>
          <w:rFonts w:ascii="Times New Roman" w:eastAsia="Times New Roman" w:hAnsi="Times New Roman" w:cs="Times New Roman"/>
          <w:color w:val="000000"/>
          <w:kern w:val="0"/>
          <w:sz w:val="24"/>
          <w:szCs w:val="24"/>
          <w:lang w:eastAsia="ru-RU"/>
          <w14:ligatures w14:val="none"/>
        </w:rPr>
        <w:t> </w:t>
      </w:r>
    </w:p>
    <w:p w14:paraId="4E8608EA" w14:textId="77777777" w:rsidR="0083271A" w:rsidRPr="0083271A" w:rsidRDefault="0083271A" w:rsidP="0083271A">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83271A">
        <w:rPr>
          <w:rFonts w:ascii="Times New Roman" w:eastAsia="Times New Roman" w:hAnsi="Times New Roman" w:cs="Times New Roman"/>
          <w:color w:val="000000"/>
          <w:kern w:val="0"/>
          <w:sz w:val="24"/>
          <w:szCs w:val="24"/>
          <w:lang w:eastAsia="ru-RU"/>
          <w14:ligatures w14:val="none"/>
        </w:rPr>
        <w:t>Иные действия, совершаемые уполномоченным органом по исполнению административного решения, – государственное учреждение «Администрация Китайско-Белорусского индустриального парка «Великий камень» размещает уведомление о принятом административном решении в реестре административных и иных решений, принимаемых государственным учреждением «Администрация Китайско-Белорусского индустриального парка «Великий камень» при осуществлении процедур.</w:t>
      </w:r>
    </w:p>
    <w:p w14:paraId="0710E74E" w14:textId="77777777" w:rsidR="0083271A" w:rsidRPr="0083271A" w:rsidRDefault="0083271A" w:rsidP="0083271A">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83271A">
        <w:rPr>
          <w:rFonts w:ascii="Times New Roman" w:eastAsia="Times New Roman" w:hAnsi="Times New Roman" w:cs="Times New Roman"/>
          <w:color w:val="000000"/>
          <w:kern w:val="0"/>
          <w:sz w:val="24"/>
          <w:szCs w:val="24"/>
          <w:lang w:eastAsia="ru-RU"/>
          <w14:ligatures w14:val="none"/>
        </w:rPr>
        <w:t>4. Порядок подачи (отзыва) административной жалобы:</w:t>
      </w:r>
    </w:p>
    <w:p w14:paraId="2E865D33" w14:textId="77777777" w:rsidR="0083271A" w:rsidRPr="0083271A" w:rsidRDefault="0083271A" w:rsidP="0083271A">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83271A">
        <w:rPr>
          <w:rFonts w:ascii="Times New Roman" w:eastAsia="Times New Roman" w:hAnsi="Times New Roman" w:cs="Times New Roman"/>
          <w:color w:val="000000"/>
          <w:kern w:val="0"/>
          <w:sz w:val="24"/>
          <w:szCs w:val="24"/>
          <w:lang w:eastAsia="ru-RU"/>
          <w14:ligatures w14:val="none"/>
        </w:rPr>
        <w:t> </w:t>
      </w:r>
    </w:p>
    <w:tbl>
      <w:tblPr>
        <w:tblW w:w="10778" w:type="dxa"/>
        <w:tblInd w:w="-10" w:type="dxa"/>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6951"/>
        <w:gridCol w:w="3827"/>
      </w:tblGrid>
      <w:tr w:rsidR="0083271A" w:rsidRPr="0083271A" w14:paraId="5B0B6CAB" w14:textId="77777777" w:rsidTr="0083271A">
        <w:trPr>
          <w:trHeight w:val="240"/>
        </w:trPr>
        <w:tc>
          <w:tcPr>
            <w:tcW w:w="6951" w:type="dxa"/>
            <w:tcBorders>
              <w:bottom w:val="single" w:sz="4" w:space="0" w:color="auto"/>
              <w:right w:val="single" w:sz="4" w:space="0" w:color="auto"/>
            </w:tcBorders>
            <w:tcMar>
              <w:top w:w="0" w:type="dxa"/>
              <w:left w:w="6" w:type="dxa"/>
              <w:bottom w:w="0" w:type="dxa"/>
              <w:right w:w="6" w:type="dxa"/>
            </w:tcMar>
            <w:hideMark/>
          </w:tcPr>
          <w:p w14:paraId="73B23A67" w14:textId="77777777" w:rsidR="0083271A" w:rsidRPr="0083271A" w:rsidRDefault="0083271A" w:rsidP="0083271A">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3271A">
              <w:rPr>
                <w:rFonts w:ascii="Times New Roman" w:eastAsia="Times New Roman" w:hAnsi="Times New Roman" w:cs="Times New Roman"/>
                <w:color w:val="000000"/>
                <w:kern w:val="0"/>
                <w:sz w:val="20"/>
                <w:szCs w:val="20"/>
                <w:lang w:eastAsia="ru-RU"/>
                <w14:ligatures w14:val="none"/>
              </w:rPr>
              <w:t>Наименование государственного органа (иной организации), рассматривающего административную жалобу</w:t>
            </w:r>
          </w:p>
        </w:tc>
        <w:tc>
          <w:tcPr>
            <w:tcW w:w="3827" w:type="dxa"/>
            <w:tcBorders>
              <w:left w:val="single" w:sz="4" w:space="0" w:color="auto"/>
              <w:bottom w:val="single" w:sz="4" w:space="0" w:color="auto"/>
            </w:tcBorders>
            <w:tcMar>
              <w:top w:w="0" w:type="dxa"/>
              <w:left w:w="6" w:type="dxa"/>
              <w:bottom w:w="0" w:type="dxa"/>
              <w:right w:w="6" w:type="dxa"/>
            </w:tcMar>
            <w:hideMark/>
          </w:tcPr>
          <w:p w14:paraId="17776932" w14:textId="77777777" w:rsidR="0083271A" w:rsidRPr="0083271A" w:rsidRDefault="0083271A" w:rsidP="0083271A">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83271A">
              <w:rPr>
                <w:rFonts w:ascii="Times New Roman" w:eastAsia="Times New Roman" w:hAnsi="Times New Roman" w:cs="Times New Roman"/>
                <w:color w:val="000000"/>
                <w:kern w:val="0"/>
                <w:sz w:val="20"/>
                <w:szCs w:val="20"/>
                <w:lang w:eastAsia="ru-RU"/>
                <w14:ligatures w14:val="none"/>
              </w:rPr>
              <w:t>Форма подачи (отзыва) административной жалобы (электронная и (или) письменная форма)</w:t>
            </w:r>
          </w:p>
        </w:tc>
      </w:tr>
      <w:tr w:rsidR="0083271A" w:rsidRPr="0083271A" w14:paraId="27A95D13" w14:textId="77777777" w:rsidTr="0083271A">
        <w:trPr>
          <w:trHeight w:val="240"/>
        </w:trPr>
        <w:tc>
          <w:tcPr>
            <w:tcW w:w="6951" w:type="dxa"/>
            <w:tcBorders>
              <w:top w:val="single" w:sz="4" w:space="0" w:color="auto"/>
              <w:right w:val="single" w:sz="4" w:space="0" w:color="auto"/>
            </w:tcBorders>
            <w:tcMar>
              <w:top w:w="0" w:type="dxa"/>
              <w:left w:w="6" w:type="dxa"/>
              <w:bottom w:w="0" w:type="dxa"/>
              <w:right w:w="6" w:type="dxa"/>
            </w:tcMar>
            <w:hideMark/>
          </w:tcPr>
          <w:p w14:paraId="6054BD3A" w14:textId="77777777" w:rsidR="0083271A" w:rsidRPr="0083271A" w:rsidRDefault="0083271A" w:rsidP="0083271A">
            <w:pPr>
              <w:spacing w:after="0" w:line="240" w:lineRule="auto"/>
              <w:rPr>
                <w:rFonts w:ascii="Times New Roman" w:eastAsia="Times New Roman" w:hAnsi="Times New Roman" w:cs="Times New Roman"/>
                <w:color w:val="000000"/>
                <w:kern w:val="0"/>
                <w:sz w:val="20"/>
                <w:szCs w:val="20"/>
                <w:lang w:eastAsia="ru-RU"/>
                <w14:ligatures w14:val="none"/>
              </w:rPr>
            </w:pPr>
            <w:r w:rsidRPr="0083271A">
              <w:rPr>
                <w:rFonts w:ascii="Times New Roman" w:eastAsia="Times New Roman" w:hAnsi="Times New Roman" w:cs="Times New Roman"/>
                <w:color w:val="000000"/>
                <w:kern w:val="0"/>
                <w:sz w:val="20"/>
                <w:szCs w:val="20"/>
                <w:lang w:eastAsia="ru-RU"/>
                <w14:ligatures w14:val="none"/>
              </w:rPr>
              <w:t>местный исполнительный и распорядительный орган базового территориального уровня – по административному решению, принятому соответствующим местным исполнительным и распорядительным органом первичного территориального уровня;</w:t>
            </w:r>
          </w:p>
          <w:p w14:paraId="2DEC437F" w14:textId="77777777" w:rsidR="0083271A" w:rsidRPr="0083271A" w:rsidRDefault="0083271A" w:rsidP="0083271A">
            <w:pPr>
              <w:spacing w:after="0" w:line="240" w:lineRule="auto"/>
              <w:rPr>
                <w:rFonts w:ascii="Times New Roman" w:eastAsia="Times New Roman" w:hAnsi="Times New Roman" w:cs="Times New Roman"/>
                <w:color w:val="000000"/>
                <w:kern w:val="0"/>
                <w:sz w:val="20"/>
                <w:szCs w:val="20"/>
                <w:lang w:eastAsia="ru-RU"/>
                <w14:ligatures w14:val="none"/>
              </w:rPr>
            </w:pPr>
            <w:r w:rsidRPr="0083271A">
              <w:rPr>
                <w:rFonts w:ascii="Times New Roman" w:eastAsia="Times New Roman" w:hAnsi="Times New Roman" w:cs="Times New Roman"/>
                <w:color w:val="000000"/>
                <w:kern w:val="0"/>
                <w:sz w:val="20"/>
                <w:szCs w:val="20"/>
                <w:lang w:eastAsia="ru-RU"/>
                <w14:ligatures w14:val="none"/>
              </w:rPr>
              <w:t>областной исполнительный комитет – по административному решению, принятому соответствующим местным исполнительным и распорядительным органом базового территориального уровня (кроме Минского городского исполнительного комитета)</w:t>
            </w:r>
          </w:p>
        </w:tc>
        <w:tc>
          <w:tcPr>
            <w:tcW w:w="3827" w:type="dxa"/>
            <w:tcBorders>
              <w:top w:val="single" w:sz="4" w:space="0" w:color="auto"/>
              <w:left w:val="single" w:sz="4" w:space="0" w:color="auto"/>
            </w:tcBorders>
            <w:tcMar>
              <w:top w:w="0" w:type="dxa"/>
              <w:left w:w="6" w:type="dxa"/>
              <w:bottom w:w="0" w:type="dxa"/>
              <w:right w:w="6" w:type="dxa"/>
            </w:tcMar>
            <w:hideMark/>
          </w:tcPr>
          <w:p w14:paraId="5BE6286A" w14:textId="77777777" w:rsidR="0083271A" w:rsidRPr="0083271A" w:rsidRDefault="0083271A" w:rsidP="0083271A">
            <w:pPr>
              <w:spacing w:after="0" w:line="240" w:lineRule="auto"/>
              <w:rPr>
                <w:rFonts w:ascii="Times New Roman" w:eastAsia="Times New Roman" w:hAnsi="Times New Roman" w:cs="Times New Roman"/>
                <w:color w:val="000000"/>
                <w:kern w:val="0"/>
                <w:sz w:val="20"/>
                <w:szCs w:val="20"/>
                <w:lang w:eastAsia="ru-RU"/>
                <w14:ligatures w14:val="none"/>
              </w:rPr>
            </w:pPr>
            <w:r w:rsidRPr="0083271A">
              <w:rPr>
                <w:rFonts w:ascii="Times New Roman" w:eastAsia="Times New Roman" w:hAnsi="Times New Roman" w:cs="Times New Roman"/>
                <w:color w:val="000000"/>
                <w:kern w:val="0"/>
                <w:sz w:val="20"/>
                <w:szCs w:val="20"/>
                <w:lang w:eastAsia="ru-RU"/>
                <w14:ligatures w14:val="none"/>
              </w:rPr>
              <w:t>письменная</w:t>
            </w:r>
          </w:p>
        </w:tc>
      </w:tr>
    </w:tbl>
    <w:p w14:paraId="54B80402" w14:textId="6BC3D821" w:rsidR="00FF47DE" w:rsidRPr="0083271A" w:rsidRDefault="0083271A" w:rsidP="0083271A">
      <w:r w:rsidRPr="0083271A">
        <w:rPr>
          <w:rFonts w:ascii="Times New Roman" w:eastAsia="Times New Roman" w:hAnsi="Times New Roman" w:cs="Times New Roman"/>
          <w:color w:val="000000"/>
          <w:kern w:val="0"/>
          <w:sz w:val="28"/>
          <w:szCs w:val="28"/>
          <w:lang w:eastAsia="ru-RU"/>
          <w14:ligatures w14:val="none"/>
        </w:rPr>
        <w:br/>
      </w:r>
    </w:p>
    <w:sectPr w:rsidR="00FF47DE" w:rsidRPr="0083271A" w:rsidSect="00D332DF">
      <w:pgSz w:w="11906" w:h="16838"/>
      <w:pgMar w:top="284" w:right="312" w:bottom="284" w:left="39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2DF"/>
    <w:rsid w:val="00124E52"/>
    <w:rsid w:val="001D36C0"/>
    <w:rsid w:val="0077159C"/>
    <w:rsid w:val="0083271A"/>
    <w:rsid w:val="00930F2A"/>
    <w:rsid w:val="00A1518A"/>
    <w:rsid w:val="00B40FB8"/>
    <w:rsid w:val="00D332DF"/>
    <w:rsid w:val="00DA4D7B"/>
    <w:rsid w:val="00E24B88"/>
    <w:rsid w:val="00FF47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2F0ED"/>
  <w15:chartTrackingRefBased/>
  <w15:docId w15:val="{01A08E4F-2972-4AAD-9D45-24AC715AB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332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332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332D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332D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332D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332D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332D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332D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332D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332D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332D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332D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332D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332D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332D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332DF"/>
    <w:rPr>
      <w:rFonts w:eastAsiaTheme="majorEastAsia" w:cstheme="majorBidi"/>
      <w:color w:val="595959" w:themeColor="text1" w:themeTint="A6"/>
    </w:rPr>
  </w:style>
  <w:style w:type="character" w:customStyle="1" w:styleId="80">
    <w:name w:val="Заголовок 8 Знак"/>
    <w:basedOn w:val="a0"/>
    <w:link w:val="8"/>
    <w:uiPriority w:val="9"/>
    <w:semiHidden/>
    <w:rsid w:val="00D332D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332DF"/>
    <w:rPr>
      <w:rFonts w:eastAsiaTheme="majorEastAsia" w:cstheme="majorBidi"/>
      <w:color w:val="272727" w:themeColor="text1" w:themeTint="D8"/>
    </w:rPr>
  </w:style>
  <w:style w:type="paragraph" w:styleId="a3">
    <w:name w:val="Title"/>
    <w:basedOn w:val="a"/>
    <w:next w:val="a"/>
    <w:link w:val="a4"/>
    <w:uiPriority w:val="10"/>
    <w:qFormat/>
    <w:rsid w:val="00D332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332D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332D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332D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332DF"/>
    <w:pPr>
      <w:spacing w:before="160"/>
      <w:jc w:val="center"/>
    </w:pPr>
    <w:rPr>
      <w:i/>
      <w:iCs/>
      <w:color w:val="404040" w:themeColor="text1" w:themeTint="BF"/>
    </w:rPr>
  </w:style>
  <w:style w:type="character" w:customStyle="1" w:styleId="22">
    <w:name w:val="Цитата 2 Знак"/>
    <w:basedOn w:val="a0"/>
    <w:link w:val="21"/>
    <w:uiPriority w:val="29"/>
    <w:rsid w:val="00D332DF"/>
    <w:rPr>
      <w:i/>
      <w:iCs/>
      <w:color w:val="404040" w:themeColor="text1" w:themeTint="BF"/>
    </w:rPr>
  </w:style>
  <w:style w:type="paragraph" w:styleId="a7">
    <w:name w:val="List Paragraph"/>
    <w:basedOn w:val="a"/>
    <w:uiPriority w:val="34"/>
    <w:qFormat/>
    <w:rsid w:val="00D332DF"/>
    <w:pPr>
      <w:ind w:left="720"/>
      <w:contextualSpacing/>
    </w:pPr>
  </w:style>
  <w:style w:type="character" w:styleId="a8">
    <w:name w:val="Intense Emphasis"/>
    <w:basedOn w:val="a0"/>
    <w:uiPriority w:val="21"/>
    <w:qFormat/>
    <w:rsid w:val="00D332DF"/>
    <w:rPr>
      <w:i/>
      <w:iCs/>
      <w:color w:val="2F5496" w:themeColor="accent1" w:themeShade="BF"/>
    </w:rPr>
  </w:style>
  <w:style w:type="paragraph" w:styleId="a9">
    <w:name w:val="Intense Quote"/>
    <w:basedOn w:val="a"/>
    <w:next w:val="a"/>
    <w:link w:val="aa"/>
    <w:uiPriority w:val="30"/>
    <w:qFormat/>
    <w:rsid w:val="00D332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332DF"/>
    <w:rPr>
      <w:i/>
      <w:iCs/>
      <w:color w:val="2F5496" w:themeColor="accent1" w:themeShade="BF"/>
    </w:rPr>
  </w:style>
  <w:style w:type="character" w:styleId="ab">
    <w:name w:val="Intense Reference"/>
    <w:basedOn w:val="a0"/>
    <w:uiPriority w:val="32"/>
    <w:qFormat/>
    <w:rsid w:val="00D332D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887</Words>
  <Characters>5061</Characters>
  <Application>Microsoft Office Word</Application>
  <DocSecurity>0</DocSecurity>
  <Lines>42</Lines>
  <Paragraphs>11</Paragraphs>
  <ScaleCrop>false</ScaleCrop>
  <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Клещукевич Марина Борисовна</dc:creator>
  <cp:keywords/>
  <dc:description/>
  <cp:lastModifiedBy>Клещукевич Марина Борисовна</cp:lastModifiedBy>
  <cp:revision>2</cp:revision>
  <cp:lastPrinted>2026-07-29T11:42:00Z</cp:lastPrinted>
  <dcterms:created xsi:type="dcterms:W3CDTF">2026-07-29T11:42:00Z</dcterms:created>
  <dcterms:modified xsi:type="dcterms:W3CDTF">2026-07-29T11:42:00Z</dcterms:modified>
</cp:coreProperties>
</file>