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DB" w:rsidRDefault="003511DB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3511DB" w:rsidRDefault="003511DB">
      <w:pPr>
        <w:pStyle w:val="newncpi0"/>
        <w:jc w:val="center"/>
      </w:pPr>
      <w:r>
        <w:rPr>
          <w:rStyle w:val="datepr"/>
        </w:rPr>
        <w:t>27 ноября 1995 г.</w:t>
      </w:r>
      <w:r>
        <w:rPr>
          <w:rStyle w:val="number"/>
        </w:rPr>
        <w:t xml:space="preserve"> № 483</w:t>
      </w:r>
    </w:p>
    <w:p w:rsidR="003511DB" w:rsidRDefault="003511DB">
      <w:pPr>
        <w:pStyle w:val="title"/>
      </w:pPr>
      <w:r>
        <w:t>Об обеспечении своевременной выплаты заработной платы</w:t>
      </w:r>
    </w:p>
    <w:p w:rsidR="003511DB" w:rsidRDefault="003511DB">
      <w:pPr>
        <w:pStyle w:val="changei"/>
      </w:pPr>
      <w:r>
        <w:t>Изменения и дополнения:</w:t>
      </w:r>
    </w:p>
    <w:p w:rsidR="003511DB" w:rsidRDefault="003511DB">
      <w:pPr>
        <w:pStyle w:val="changeadd"/>
      </w:pPr>
      <w:r>
        <w:t>Указ Президента Республики Беларусь от 13 мая 1996 г. № 171 (Собрание указов Президента и постановлений Кабинета Министров Республики Беларусь, 1996 г., № 15, ст.353) &lt;P39600171&gt;;</w:t>
      </w:r>
    </w:p>
    <w:p w:rsidR="003511DB" w:rsidRDefault="003511DB">
      <w:pPr>
        <w:pStyle w:val="changeadd"/>
      </w:pPr>
      <w:r>
        <w:t>Указ Президента Республики Беларусь от 21 августа 1996 г. № 312 (Собрание указов Президента и постановлений Кабинета Министров Республики Беларусь, 1996 г., № 24, ст.602) &lt;P39600312&gt;;</w:t>
      </w:r>
    </w:p>
    <w:p w:rsidR="003511DB" w:rsidRDefault="003511DB">
      <w:pPr>
        <w:pStyle w:val="changeadd"/>
      </w:pPr>
      <w:r>
        <w:t>Указ Президента Республики Беларусь от 1 февраля 1999 г. № 62 (Национальный реестр правовых актов Республики Беларусь, 1999 г., № 10, 1/74) &lt;P39900062&gt;;</w:t>
      </w:r>
    </w:p>
    <w:p w:rsidR="003511DB" w:rsidRDefault="003511DB">
      <w:pPr>
        <w:pStyle w:val="changeadd"/>
      </w:pPr>
      <w:r>
        <w:t>Указ Президента Республики Беларусь от 23 апреля 1999 г. № 231 (Национальный реестр правовых актов Республики Беларусь, 1999 г., № 33, 1/291) &lt;P39900231&gt;;</w:t>
      </w:r>
    </w:p>
    <w:p w:rsidR="003511DB" w:rsidRDefault="003511DB">
      <w:pPr>
        <w:pStyle w:val="changeadd"/>
      </w:pPr>
      <w:r>
        <w:t>Указ Президента Республики Беларусь от 28 января 2002 г. № 61 (Национальный реестр правовых актов Республики Беларусь, 2002 г., № 15, 1/3447) &lt;P30200061&gt;;</w:t>
      </w:r>
    </w:p>
    <w:p w:rsidR="003511DB" w:rsidRDefault="003511DB">
      <w:pPr>
        <w:pStyle w:val="changeadd"/>
      </w:pPr>
      <w:r>
        <w:t>Указ Президента Республики Беларусь от 14 сентября 2003 г. № 406 (Национальный реестр правовых актов Республики Беларусь, 2003 г., № 105, 1/4927) &lt;P30300406&gt;;</w:t>
      </w:r>
    </w:p>
    <w:p w:rsidR="003511DB" w:rsidRDefault="003511DB">
      <w:pPr>
        <w:pStyle w:val="changeadd"/>
      </w:pPr>
      <w:r>
        <w:t>Указ Президента Республики Беларусь от 23 декабря 2003 г. № 567 (Национальный реестр правовых актов Республики Беларусь, 2004 г., № 1, 1/5176) &lt;P30300567&gt;;</w:t>
      </w:r>
    </w:p>
    <w:p w:rsidR="003511DB" w:rsidRDefault="003511DB">
      <w:pPr>
        <w:pStyle w:val="changeadd"/>
      </w:pPr>
      <w:r>
        <w:t>Указ Президента Республики Беларусь от 21 февраля 2014 г. № 87 (Национальный правовой Интернет-портал Республики Беларусь, 26.02.2014, 1/14842) &lt;P31400087&gt;;</w:t>
      </w:r>
    </w:p>
    <w:p w:rsidR="003511DB" w:rsidRDefault="003511DB">
      <w:pPr>
        <w:pStyle w:val="changeadd"/>
      </w:pPr>
      <w:r>
        <w:t>Указ Президента Республики Беларусь от 18 октября 2019 г. № 386 (Национальный правовой Интернет-портал Республики Беларусь, 25.10.2019, 1/18628) &lt;P31900386&gt;</w:t>
      </w:r>
    </w:p>
    <w:p w:rsidR="003511DB" w:rsidRDefault="003511DB">
      <w:pPr>
        <w:pStyle w:val="preamble"/>
      </w:pPr>
      <w:r>
        <w:t> </w:t>
      </w:r>
    </w:p>
    <w:p w:rsidR="003511DB" w:rsidRDefault="003511DB">
      <w:pPr>
        <w:pStyle w:val="preamble"/>
      </w:pPr>
      <w:r>
        <w:t xml:space="preserve">В целях обеспечения своевременной выплаты заработной платы, устранения просроченной задолженности по ней и усиления мер ответственности за несвоевременную выплату заработной платы </w:t>
      </w:r>
      <w:r>
        <w:rPr>
          <w:rStyle w:val="razr"/>
        </w:rPr>
        <w:t>постановляю:</w:t>
      </w:r>
    </w:p>
    <w:p w:rsidR="003511DB" w:rsidRDefault="003511DB">
      <w:pPr>
        <w:pStyle w:val="point"/>
      </w:pPr>
      <w:r>
        <w:t>1. Установить, что:</w:t>
      </w:r>
    </w:p>
    <w:p w:rsidR="003511DB" w:rsidRDefault="003511DB">
      <w:pPr>
        <w:pStyle w:val="underpoint"/>
      </w:pPr>
      <w:r>
        <w:t>1.1. выплата заработной платы и погашение задолженности по ней осуществляются нанимателями в сроки, предусмотренные коллективными договорами;</w:t>
      </w:r>
    </w:p>
    <w:p w:rsidR="003511DB" w:rsidRDefault="003511DB">
      <w:pPr>
        <w:pStyle w:val="underpoint"/>
      </w:pPr>
      <w:r>
        <w:t>1.2. с нанимателей, имеющих задолженность по выплате заработной платы, в бесспорном порядке удерживаются суммы, соответствующие 1,5 размера бюджета прожиточного минимума для трудоспособного населения, скорректированного в период между утверждениями его размеров на индекс потребительских цен на каждого работника исходя из списочной численности работников, и размеру оплаты отпусков, выплаты обязательных страховых взносов, взносов на профессиональное пенсионное страхование на эти суммы в бюджет государственного внебюджетного фонда социальной защиты населения Республики Беларусь, выходных пособий, алиментов, пособий по государственному социальному страхованию, а также подоходный налог, исчисленный из сумм, удерживаемых в бесспорном порядке и подлежащих налогообложению.</w:t>
      </w:r>
    </w:p>
    <w:p w:rsidR="003511DB" w:rsidRDefault="003511DB">
      <w:pPr>
        <w:pStyle w:val="newncpi"/>
      </w:pPr>
      <w:r>
        <w:t>Указанные средства направляются только на выплату заработной платы, выходных пособий, алиментов, пособий по государственному социальному страхованию, оплату отпусков работников соответствующих нанимателей, в бюджет государственного внебюджетного фонда социальной защиты населения Республики Беларусь и на уплату в бюджет подоходного налога. Данные операции производятся обслуживающим нанимателя банком в порядке, установленном Национальным банком.</w:t>
      </w:r>
    </w:p>
    <w:p w:rsidR="003511DB" w:rsidRDefault="003511DB">
      <w:pPr>
        <w:pStyle w:val="point"/>
      </w:pPr>
      <w:r>
        <w:t>2. Возложить на заместителей Премьер-министра, руководителей министерств и других республиканских органов государственного управления Республики Беларусь персональную ответственность за своевременность выплаты заработной платы подведомственными им юридическими лицами, имущество (доля в имуществе или уставном фонде) которых принадлежит государству.</w:t>
      </w:r>
    </w:p>
    <w:p w:rsidR="003511DB" w:rsidRDefault="003511DB">
      <w:pPr>
        <w:pStyle w:val="point"/>
      </w:pPr>
      <w:r>
        <w:t>3. Предусмотреть привлечение к ответственности, вплоть до увольнения (расторжения контракта), виновных в несвоевременной выплате заработной платы руководителей юридических лиц, подведомственных Президенту Республики Беларусь.</w:t>
      </w:r>
    </w:p>
    <w:p w:rsidR="003511DB" w:rsidRDefault="003511DB">
      <w:pPr>
        <w:pStyle w:val="point"/>
      </w:pPr>
      <w:r>
        <w:t>4. Национальному банку Республики Беларусь в месячный срок установить порядок удержания денежных средств в соответствии с абзацем третьим пункта 1 настоящего Указа.</w:t>
      </w:r>
    </w:p>
    <w:p w:rsidR="003511DB" w:rsidRDefault="003511DB">
      <w:pPr>
        <w:pStyle w:val="point"/>
      </w:pPr>
      <w:r>
        <w:t>5. Настоящий Указ ввести в действие со дня его подписания.</w:t>
      </w:r>
    </w:p>
    <w:p w:rsidR="003511DB" w:rsidRDefault="003511D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3511D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11DB" w:rsidRDefault="003511DB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11DB" w:rsidRDefault="003511DB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3511DB" w:rsidRDefault="003511DB">
      <w:pPr>
        <w:pStyle w:val="newncpi0"/>
      </w:pPr>
      <w:r>
        <w:t> </w:t>
      </w:r>
    </w:p>
    <w:p w:rsidR="002F150B" w:rsidRDefault="002F150B"/>
    <w:sectPr w:rsidR="002F150B" w:rsidSect="00351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1DB" w:rsidRDefault="003511DB" w:rsidP="003511DB">
      <w:pPr>
        <w:spacing w:after="0" w:line="240" w:lineRule="auto"/>
      </w:pPr>
      <w:r>
        <w:separator/>
      </w:r>
    </w:p>
  </w:endnote>
  <w:endnote w:type="continuationSeparator" w:id="0">
    <w:p w:rsidR="003511DB" w:rsidRDefault="003511DB" w:rsidP="0035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DB" w:rsidRDefault="00351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DB" w:rsidRDefault="00351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511DB" w:rsidTr="003511DB">
      <w:tc>
        <w:tcPr>
          <w:tcW w:w="1800" w:type="dxa"/>
          <w:shd w:val="clear" w:color="auto" w:fill="auto"/>
          <w:vAlign w:val="center"/>
        </w:tcPr>
        <w:p w:rsidR="003511DB" w:rsidRDefault="003511D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511DB" w:rsidRDefault="003511D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511DB" w:rsidRDefault="003511D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15.06.2023</w:t>
          </w:r>
        </w:p>
        <w:p w:rsidR="003511DB" w:rsidRPr="003511DB" w:rsidRDefault="003511D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511DB" w:rsidRDefault="00351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1DB" w:rsidRDefault="003511DB" w:rsidP="003511DB">
      <w:pPr>
        <w:spacing w:after="0" w:line="240" w:lineRule="auto"/>
      </w:pPr>
      <w:r>
        <w:separator/>
      </w:r>
    </w:p>
  </w:footnote>
  <w:footnote w:type="continuationSeparator" w:id="0">
    <w:p w:rsidR="003511DB" w:rsidRDefault="003511DB" w:rsidP="0035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DB" w:rsidRDefault="003511DB" w:rsidP="00465D9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11DB" w:rsidRDefault="00351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DB" w:rsidRPr="003511DB" w:rsidRDefault="003511DB" w:rsidP="00465D9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511DB">
      <w:rPr>
        <w:rStyle w:val="a7"/>
        <w:rFonts w:ascii="Times New Roman" w:hAnsi="Times New Roman" w:cs="Times New Roman"/>
        <w:sz w:val="24"/>
      </w:rPr>
      <w:fldChar w:fldCharType="begin"/>
    </w:r>
    <w:r w:rsidRPr="003511D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511D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511DB">
      <w:rPr>
        <w:rStyle w:val="a7"/>
        <w:rFonts w:ascii="Times New Roman" w:hAnsi="Times New Roman" w:cs="Times New Roman"/>
        <w:sz w:val="24"/>
      </w:rPr>
      <w:fldChar w:fldCharType="end"/>
    </w:r>
  </w:p>
  <w:p w:rsidR="003511DB" w:rsidRPr="003511DB" w:rsidRDefault="003511D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DB" w:rsidRDefault="00351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DB"/>
    <w:rsid w:val="002F150B"/>
    <w:rsid w:val="0035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DC7B1-97C0-4E11-B36C-03C448D5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511D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511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11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511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511D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511D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511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11D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511D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511D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511D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511DB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3511DB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3511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511D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51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1DB"/>
  </w:style>
  <w:style w:type="paragraph" w:styleId="a5">
    <w:name w:val="footer"/>
    <w:basedOn w:val="a"/>
    <w:link w:val="a6"/>
    <w:uiPriority w:val="99"/>
    <w:unhideWhenUsed/>
    <w:rsid w:val="0035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1DB"/>
  </w:style>
  <w:style w:type="character" w:styleId="a7">
    <w:name w:val="page number"/>
    <w:basedOn w:val="a0"/>
    <w:uiPriority w:val="99"/>
    <w:semiHidden/>
    <w:unhideWhenUsed/>
    <w:rsid w:val="003511DB"/>
  </w:style>
  <w:style w:type="table" w:styleId="a8">
    <w:name w:val="Table Grid"/>
    <w:basedOn w:val="a1"/>
    <w:uiPriority w:val="39"/>
    <w:rsid w:val="0035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3524</Characters>
  <Application>Microsoft Office Word</Application>
  <DocSecurity>0</DocSecurity>
  <Lines>70</Lines>
  <Paragraphs>27</Paragraphs>
  <ScaleCrop>false</ScaleCrop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2023-06-15T13:42:00Z</dcterms:created>
  <dcterms:modified xsi:type="dcterms:W3CDTF">2023-06-15T13:43:00Z</dcterms:modified>
</cp:coreProperties>
</file>