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5C" w:rsidRDefault="00890A5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890A5C" w:rsidRDefault="00890A5C">
      <w:pPr>
        <w:pStyle w:val="newncpi"/>
        <w:ind w:firstLine="0"/>
        <w:jc w:val="center"/>
      </w:pPr>
      <w:r>
        <w:rPr>
          <w:rStyle w:val="datepr"/>
        </w:rPr>
        <w:t>3 апреля 2019 г.</w:t>
      </w:r>
      <w:r>
        <w:rPr>
          <w:rStyle w:val="number"/>
        </w:rPr>
        <w:t xml:space="preserve"> № 13</w:t>
      </w:r>
    </w:p>
    <w:p w:rsidR="00890A5C" w:rsidRDefault="00890A5C">
      <w:pPr>
        <w:pStyle w:val="titlencpi"/>
      </w:pPr>
      <w:r>
        <w:t>Об оплате труда работников бюджетных организаций</w:t>
      </w:r>
    </w:p>
    <w:p w:rsidR="00890A5C" w:rsidRDefault="00890A5C">
      <w:pPr>
        <w:pStyle w:val="changei"/>
      </w:pPr>
      <w:r>
        <w:t>Изменения и дополнения:</w:t>
      </w:r>
    </w:p>
    <w:p w:rsidR="00890A5C" w:rsidRDefault="00890A5C">
      <w:pPr>
        <w:pStyle w:val="changeadd"/>
      </w:pPr>
      <w:r>
        <w:t>Постановление Министерства труда и социальной защиты Республики Беларусь от 14 ноября 2019 г. № 53 (зарегистрировано в Национальном реестре - № 8/34851 от 06.12.2019 г.) &lt;W21934851&gt; - внесены изменения и дополнения, вступившие в силу 1 января 2020 г., за исключением изменений и дополнений, которые вступят в силу 28 января 2020 г.;</w:t>
      </w:r>
    </w:p>
    <w:p w:rsidR="00890A5C" w:rsidRDefault="00890A5C">
      <w:pPr>
        <w:pStyle w:val="changeadd"/>
      </w:pPr>
      <w:r>
        <w:t>Постановление Министерства труда и социальной защиты Республики Беларусь от 14 ноября 2019 г. № 53 (зарегистрировано в Национальном реестре - № 8/34851 от 06.12.2019 г.) &lt;W21934851&gt; - внесены изменения и дополнения, вступившие в силу 1 января 2020 г. и 28 января 2020 г.;</w:t>
      </w:r>
    </w:p>
    <w:p w:rsidR="00890A5C" w:rsidRDefault="00890A5C">
      <w:pPr>
        <w:pStyle w:val="changeadd"/>
      </w:pPr>
      <w:r>
        <w:t>Постановление Министерства труда и социальной защиты Республики Беларусь от 22 сентября 2020 г. № 71 (зарегистрировано в Национальном реестре - № 8/35895 от 30.09.2020 г.) &lt;W22035895&gt;;</w:t>
      </w:r>
    </w:p>
    <w:p w:rsidR="00890A5C" w:rsidRDefault="00890A5C">
      <w:pPr>
        <w:pStyle w:val="changeadd"/>
      </w:pPr>
      <w:r>
        <w:t>Постановление Министерства труда и социальной защиты Республики Беларусь от 12 октября 2022 г. № 57 (зарегистрировано в Национальном реестре - № 8/38894 от 20.10.2022 г.) &lt;W22238894&gt;</w:t>
      </w:r>
    </w:p>
    <w:p w:rsidR="00890A5C" w:rsidRDefault="00890A5C">
      <w:pPr>
        <w:pStyle w:val="newncpi"/>
      </w:pPr>
      <w:r>
        <w:t> </w:t>
      </w:r>
    </w:p>
    <w:p w:rsidR="00890A5C" w:rsidRDefault="00890A5C">
      <w:pPr>
        <w:pStyle w:val="preamble"/>
      </w:pPr>
      <w:r>
        <w:t>На основании абзацев второго–четвертого пункта 7 Указа Президента Республики Беларусь от 18 января 2019 г. № 27 «Об оплате труда работников бюджетных организаций» и подпункта 7.1.1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890A5C" w:rsidRDefault="00890A5C">
      <w:pPr>
        <w:pStyle w:val="point"/>
      </w:pPr>
      <w:r>
        <w:t>1. Установить тарифные разряды по должностям служащих (кратные размеры базовой ставки по профессиям рабочих)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служащих (профессии рабочих) которых являются общими для всех видов деятельности, согласно приложению.</w:t>
      </w:r>
    </w:p>
    <w:p w:rsidR="00890A5C" w:rsidRDefault="00890A5C">
      <w:pPr>
        <w:pStyle w:val="point"/>
      </w:pPr>
      <w:r>
        <w:t>2. Утвердить:</w:t>
      </w:r>
    </w:p>
    <w:p w:rsidR="00890A5C" w:rsidRDefault="00890A5C">
      <w:pPr>
        <w:pStyle w:val="newncpi"/>
      </w:pPr>
      <w:r>
        <w:t>Инструкцию о порядке установления тарифных разрядов по должностям служащих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(прилагается);</w:t>
      </w:r>
    </w:p>
    <w:p w:rsidR="00890A5C" w:rsidRDefault="00890A5C">
      <w:pPr>
        <w:pStyle w:val="newncpi"/>
      </w:pPr>
      <w:r>
        <w:t>Инструкцию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 (прилагается);</w:t>
      </w:r>
    </w:p>
    <w:p w:rsidR="00890A5C" w:rsidRDefault="00890A5C">
      <w:pPr>
        <w:pStyle w:val="newncpi"/>
      </w:pPr>
      <w:r>
        <w:t>Инструкцию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(прилагается).</w:t>
      </w:r>
    </w:p>
    <w:p w:rsidR="00890A5C" w:rsidRDefault="00890A5C">
      <w:pPr>
        <w:pStyle w:val="point"/>
      </w:pPr>
      <w:r>
        <w:t>3. Настоящее постановление вступает в силу с 1 января 2020 г.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90A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0A5C" w:rsidRDefault="00890A5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0A5C" w:rsidRDefault="00890A5C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890A5C" w:rsidRDefault="00890A5C">
      <w:pPr>
        <w:pStyle w:val="newncpi0"/>
      </w:pPr>
      <w:r>
        <w:t> </w:t>
      </w:r>
    </w:p>
    <w:p w:rsidR="00890A5C" w:rsidRDefault="00890A5C">
      <w:pPr>
        <w:pStyle w:val="agree"/>
      </w:pPr>
      <w:r>
        <w:t>СОГЛАСОВАНО</w:t>
      </w:r>
    </w:p>
    <w:p w:rsidR="00890A5C" w:rsidRDefault="00890A5C">
      <w:pPr>
        <w:pStyle w:val="agree"/>
      </w:pPr>
      <w:r>
        <w:t>Министерство финансов</w:t>
      </w:r>
    </w:p>
    <w:p w:rsidR="00890A5C" w:rsidRDefault="00890A5C">
      <w:pPr>
        <w:pStyle w:val="agree"/>
      </w:pPr>
      <w:r>
        <w:t>Республики Беларусь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90A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append1"/>
            </w:pPr>
            <w:r>
              <w:t>Приложение</w:t>
            </w:r>
          </w:p>
          <w:p w:rsidR="00890A5C" w:rsidRDefault="00890A5C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03.04.2019 № 13 </w:t>
            </w:r>
          </w:p>
        </w:tc>
      </w:tr>
    </w:tbl>
    <w:p w:rsidR="00890A5C" w:rsidRDefault="00890A5C">
      <w:pPr>
        <w:pStyle w:val="titlep"/>
        <w:jc w:val="left"/>
      </w:pPr>
      <w:r>
        <w:t>ТАРИФНЫЕ РАЗРЯДЫ</w:t>
      </w:r>
      <w:r>
        <w:br/>
        <w:t>по должностям служащих (кратные размеры базовой ставки по профессиям рабочих)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служащих (профессии рабочих) которых являются общими для всех видов деятельности</w:t>
      </w:r>
    </w:p>
    <w:p w:rsidR="00890A5C" w:rsidRDefault="00890A5C">
      <w:pPr>
        <w:pStyle w:val="onestring"/>
      </w:pPr>
      <w:r>
        <w:t>Таблица 1</w:t>
      </w:r>
    </w:p>
    <w:p w:rsidR="00890A5C" w:rsidRDefault="00890A5C">
      <w:pPr>
        <w:pStyle w:val="newncpi"/>
      </w:pPr>
      <w:r>
        <w:t> </w:t>
      </w:r>
    </w:p>
    <w:p w:rsidR="00890A5C" w:rsidRDefault="00890A5C">
      <w:pPr>
        <w:pStyle w:val="newncpi0"/>
        <w:jc w:val="left"/>
      </w:pPr>
      <w:r>
        <w:rPr>
          <w:b/>
          <w:bCs/>
        </w:rPr>
        <w:t>ТАРИФНЫЕ РАЗРЯДЫ</w:t>
      </w:r>
      <w:r>
        <w:br/>
      </w:r>
      <w:r>
        <w:rPr>
          <w:b/>
          <w:bCs/>
        </w:rPr>
        <w:t>по должностям служащих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8"/>
        <w:gridCol w:w="7670"/>
        <w:gridCol w:w="1129"/>
      </w:tblGrid>
      <w:tr w:rsidR="00890A5C">
        <w:trPr>
          <w:trHeight w:val="238"/>
        </w:trPr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Наименование должности служащего (категория должности служащего)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Руководители структурных подразделений (руководители)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Начальник: автодорожного пункта пропуска, цеха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9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(заведующий): гаража, участка, смены, колонны, котельной, лесопитомника, пожарно-химической станции, контрольного пункта – поста весогабаритного контроля, штаба гражданской обороны, столовой, производством (шеф-повар), подсобным сельским хозяйством, справочной службой, баней; производитель работ, лесничий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 xml:space="preserve">Заведующий общежитием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Мастера всех наименований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Заведующий: хранилищем, домоуправлением, электрохозяйством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Заведующий: архивом, бюро (пропусков, делопроизводства, копировально-множительным), камерой хранения, канцелярией, складом, хозяйством, экспедицией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4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Руководители военизированной и пожарной охраны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отряда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команды (части)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команды служебного собаководства, начальник караула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передвижной установки газоводного тушения, передвижной насосной станции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Руководители сторожевой охраны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подразделения охраны объекта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охраны участка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Начальник команды служебного собаководства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Специалисты</w:t>
            </w:r>
          </w:p>
        </w:tc>
      </w:tr>
      <w:tr w:rsidR="00890A5C"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Помощник руководителя организации, помощник лесничего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</w:tr>
    </w:tbl>
    <w:p w:rsidR="00890A5C" w:rsidRDefault="00890A5C">
      <w:pPr>
        <w:pStyle w:val="newncpi"/>
      </w:pPr>
      <w:r>
        <w:t> </w:t>
      </w:r>
    </w:p>
    <w:p w:rsidR="00890A5C" w:rsidRDefault="00890A5C">
      <w:pPr>
        <w:pStyle w:val="onestring"/>
      </w:pPr>
      <w:r>
        <w:t>Таблица 2</w:t>
      </w:r>
    </w:p>
    <w:p w:rsidR="00890A5C" w:rsidRDefault="00890A5C">
      <w:pPr>
        <w:pStyle w:val="newncpi"/>
      </w:pPr>
      <w:r>
        <w:t> </w:t>
      </w:r>
    </w:p>
    <w:p w:rsidR="00890A5C" w:rsidRDefault="00890A5C">
      <w:pPr>
        <w:pStyle w:val="newncpi0"/>
        <w:jc w:val="left"/>
      </w:pPr>
      <w:r>
        <w:rPr>
          <w:b/>
          <w:bCs/>
        </w:rPr>
        <w:t>ТАРИФНЫЕ РАЗРЯДЫ</w:t>
      </w:r>
      <w:r>
        <w:br/>
      </w:r>
      <w:r>
        <w:rPr>
          <w:b/>
          <w:bCs/>
        </w:rPr>
        <w:t>по должностям служащих научных работников из числа специалистов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6926"/>
        <w:gridCol w:w="1856"/>
      </w:tblGrid>
      <w:tr w:rsidR="00890A5C">
        <w:trPr>
          <w:trHeight w:val="238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Наименование должностей служащих научных работников из числа специалистов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Главный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13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Ведущий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12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Старший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11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10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Младший научный сотрудник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9</w:t>
            </w:r>
          </w:p>
        </w:tc>
      </w:tr>
      <w:tr w:rsidR="00890A5C"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</w:pPr>
            <w:r>
              <w:t>Стажер младшего научного сотрудника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</w:tr>
    </w:tbl>
    <w:p w:rsidR="00890A5C" w:rsidRDefault="00890A5C">
      <w:pPr>
        <w:pStyle w:val="newncpi"/>
      </w:pPr>
      <w:r>
        <w:t> </w:t>
      </w:r>
    </w:p>
    <w:p w:rsidR="00890A5C" w:rsidRDefault="00890A5C">
      <w:pPr>
        <w:pStyle w:val="onestring"/>
      </w:pPr>
      <w:r>
        <w:t>Таблица 3</w:t>
      </w:r>
    </w:p>
    <w:p w:rsidR="00890A5C" w:rsidRDefault="00890A5C">
      <w:pPr>
        <w:pStyle w:val="newncpi"/>
      </w:pPr>
      <w:r>
        <w:t> </w:t>
      </w:r>
    </w:p>
    <w:p w:rsidR="00890A5C" w:rsidRDefault="00890A5C">
      <w:pPr>
        <w:pStyle w:val="newncpi0"/>
        <w:jc w:val="left"/>
      </w:pPr>
      <w:r>
        <w:rPr>
          <w:b/>
          <w:bCs/>
        </w:rPr>
        <w:t>КРАТНЫЕ РАЗМЕРЫ</w:t>
      </w:r>
      <w:r>
        <w:br/>
      </w:r>
      <w:r>
        <w:rPr>
          <w:b/>
          <w:bCs/>
        </w:rPr>
        <w:t>базовой ставки в зависимости от разряда работы, предусмотренного тарифно-квалификационными характеристиками по профессиям рабочих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5653"/>
        <w:gridCol w:w="3271"/>
      </w:tblGrid>
      <w:tr w:rsidR="00890A5C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Разряд работы</w:t>
            </w:r>
          </w:p>
        </w:tc>
        <w:tc>
          <w:tcPr>
            <w:tcW w:w="17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0A5C" w:rsidRDefault="00890A5C">
            <w:pPr>
              <w:pStyle w:val="table10"/>
              <w:jc w:val="center"/>
            </w:pPr>
            <w:r>
              <w:t>Кратный размер базовой ставки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1,00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1,07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1,10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1,14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1,17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1,21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1,25</w:t>
            </w:r>
          </w:p>
        </w:tc>
      </w:tr>
      <w:tr w:rsidR="00890A5C"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table10"/>
              <w:jc w:val="center"/>
            </w:pPr>
            <w:r>
              <w:t>1,29</w:t>
            </w:r>
          </w:p>
        </w:tc>
      </w:tr>
    </w:tbl>
    <w:p w:rsidR="00890A5C" w:rsidRDefault="00890A5C">
      <w:pPr>
        <w:pStyle w:val="newncpi"/>
      </w:pPr>
      <w:r>
        <w:t> 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90A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u1"/>
            </w:pPr>
            <w:r>
              <w:t>УТВЕРЖДЕНО</w:t>
            </w:r>
          </w:p>
          <w:p w:rsidR="00890A5C" w:rsidRDefault="00890A5C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03.04.2019 № 13</w:t>
            </w:r>
          </w:p>
        </w:tc>
      </w:tr>
    </w:tbl>
    <w:p w:rsidR="00890A5C" w:rsidRDefault="00890A5C">
      <w:pPr>
        <w:pStyle w:val="titleu"/>
      </w:pPr>
      <w:r>
        <w:t>ИНСТРУКЦИЯ</w:t>
      </w:r>
      <w:r>
        <w:br/>
        <w:t>о порядке установления тарифных разрядов по должностям служащих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890A5C" w:rsidRDefault="00890A5C">
      <w:pPr>
        <w:pStyle w:val="point"/>
      </w:pPr>
      <w:r>
        <w:t>1. Настоящая Инструкция определяет порядок установления тарифных разрядов по должностям служащих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 – организации).</w:t>
      </w:r>
    </w:p>
    <w:p w:rsidR="00890A5C" w:rsidRDefault="00890A5C">
      <w:pPr>
        <w:pStyle w:val="newncpi"/>
      </w:pPr>
      <w:r>
        <w:t>Республиканские органы государственного управления, указанные в пунктах 7 и 8 Указа Президента Республики Беларусь от 18 января 2019 г. № 27, устанавливают тарифные разряды по должностям служащих работников организаций в соответствии с настоящей Инструкцией.</w:t>
      </w:r>
    </w:p>
    <w:p w:rsidR="00890A5C" w:rsidRDefault="00890A5C">
      <w:pPr>
        <w:pStyle w:val="newncpi"/>
      </w:pPr>
      <w:r>
        <w:t>Настоящая Инструкция применяется нанимателями или уполномоченными должностными лицами нанимателей при определении тарифных разрядов по должностям служащих для конкретных работников.</w:t>
      </w:r>
    </w:p>
    <w:p w:rsidR="00890A5C" w:rsidRDefault="00890A5C">
      <w:pPr>
        <w:pStyle w:val="point"/>
      </w:pPr>
      <w:r>
        <w:t>2. Тарифные разряды,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приложении 1 к постановлению Совета Министров Республики Беларусь от 28 февраля 2019 г. № 138 «Об оплате труда работников бюджетных организаций» (далее – тарифная сетка), устанавливаются:</w:t>
      </w:r>
    </w:p>
    <w:p w:rsidR="00890A5C" w:rsidRDefault="00890A5C">
      <w:pPr>
        <w:pStyle w:val="underpoint"/>
      </w:pPr>
      <w:r>
        <w:t>2.1. по должностям руководителей (код категории должности – 1):</w:t>
      </w:r>
    </w:p>
    <w:p w:rsidR="00890A5C" w:rsidRDefault="00890A5C">
      <w:pPr>
        <w:pStyle w:val="underpoint"/>
      </w:pPr>
      <w:r>
        <w:t>2.1.1. руководителям организаций, учреждений, органов военного управления Вооруженных Сил и воинских частей – в пределах диапазона, предусмотренного пунктом 6 тарифной сетки;</w:t>
      </w:r>
    </w:p>
    <w:p w:rsidR="00890A5C" w:rsidRDefault="00890A5C">
      <w:pPr>
        <w:pStyle w:val="underpoint"/>
      </w:pPr>
      <w:r>
        <w:t>2.1.2. руководителям филиалов организаций – на два-три разряда ниже тарифного разряда, установленного руководителю организации;</w:t>
      </w:r>
    </w:p>
    <w:p w:rsidR="00890A5C" w:rsidRDefault="00890A5C">
      <w:pPr>
        <w:pStyle w:val="underpoint"/>
      </w:pPr>
      <w:r>
        <w:t>2.1.3. заместителям руководителя организации (филиала) – на один-три разряда ниже тарифного разряда, установленного руководителю организации (филиала);</w:t>
      </w:r>
    </w:p>
    <w:p w:rsidR="00890A5C" w:rsidRDefault="00890A5C">
      <w:pPr>
        <w:pStyle w:val="underpoint"/>
      </w:pPr>
      <w:r>
        <w:t>2.1.4. руководителям структурных подразделений организации – в пределах диапазона, предусмотренного пунктом 5 тарифной сетки, кроме руководителей структурных подразделений, которым тарифные разряды определены таблицей 1 приложения к постановлению, утвердившему настоящую Инструкцию;</w:t>
      </w:r>
    </w:p>
    <w:p w:rsidR="00890A5C" w:rsidRDefault="00890A5C">
      <w:pPr>
        <w:pStyle w:val="underpoint"/>
      </w:pPr>
      <w:r>
        <w:t>2.1.5. по производной должности «главный», должностям «пресс-секретарь», «государственный тренер», «начальник команды – старший тренер», «старший тренер» – на два-четыре разряда ниже тарифного разряда, установленного по должности руководителя организации;</w:t>
      </w:r>
    </w:p>
    <w:p w:rsidR="00890A5C" w:rsidRDefault="00890A5C">
      <w:pPr>
        <w:pStyle w:val="underpoint"/>
      </w:pPr>
      <w:r>
        <w:t>2.2. по должностям специалистов (код категории должности – 2):</w:t>
      </w:r>
    </w:p>
    <w:p w:rsidR="00890A5C" w:rsidRDefault="00890A5C">
      <w:pPr>
        <w:pStyle w:val="underpoint"/>
      </w:pPr>
      <w:r>
        <w:t>2.2.1. по должностям, квалификационными характеристиками которых не предусмотрено внутридолжностное квалификационное категорирование, – минимальный тарифный разряд, предусмотренный соответствующим диапазоном тарифных разрядов тарифной сетки. При этом по производной должности «старший» 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underpoint"/>
      </w:pPr>
      <w:r>
        <w:t>2.2.2. по должностям, квалификационными характеристиками которых предусмотрено внутридолжностное квалификационное категорирование, – в зависимости от квалификационной категории, присвоенной в установленном порядке:</w:t>
      </w:r>
    </w:p>
    <w:p w:rsidR="00890A5C" w:rsidRDefault="00890A5C">
      <w:pPr>
        <w:pStyle w:val="newncpi"/>
      </w:pPr>
      <w:r>
        <w:t>не имеющим квалификационной категории, – минимальный тарифный разряд, предусмотренный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имеющим вторую квалификационную категорию, 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имеющим первую квалификационную категорию, – на два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имеющим высшую квалификационную категорию (квалификацию «ведущий мастер сцены»), 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имеющим квалификационную категорию «учитель-методист», 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по производной должности «ведущий» 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newncpi"/>
      </w:pPr>
      <w:r>
        <w:t>по производной должности «главный», при условии, что соответствующей квалификационной характеристикой, содержащейся в Едином квалификационном справочнике должностей служащих, предусмотрено наличие такой должности в бюджетной организации, 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90A5C" w:rsidRDefault="00890A5C">
      <w:pPr>
        <w:pStyle w:val="underpoint"/>
      </w:pPr>
      <w:r>
        <w:t>2.2.3. по должностям работников культуры (за исключением руководителей и других служащих) – в пределах диапазона, предусмотренного подпунктом 2.4 пункта 2 тарифной сетки;</w:t>
      </w:r>
    </w:p>
    <w:p w:rsidR="00890A5C" w:rsidRDefault="00890A5C">
      <w:pPr>
        <w:pStyle w:val="underpoint"/>
      </w:pPr>
      <w:r>
        <w:t>2.2.4. по должностям стажеров спортсменов-инструкторов, спортсменов-инструкторов, тренеров всех наименований национальных и сборных команд Республики Беларусь по видам спорта, клубов по виду (видам) спорта (за исключением руководителей) – в пределах диапазона, предусмотренного подпунктом 2.5 пункта 2 тарифной сетки;</w:t>
      </w:r>
    </w:p>
    <w:p w:rsidR="00890A5C" w:rsidRDefault="00890A5C">
      <w:pPr>
        <w:pStyle w:val="underpoint"/>
      </w:pPr>
      <w:r>
        <w:t>2.2.5. по должностям педагогических работников, работников, осуществляющих педагогическую деятельность в сфере физической культуры и спорта (за исключением руководителей), – в пределах диапазона, предусмотренного подпунктом 2.7 пункта 2 тарифной сетки;</w:t>
      </w:r>
    </w:p>
    <w:p w:rsidR="00890A5C" w:rsidRDefault="00890A5C">
      <w:pPr>
        <w:pStyle w:val="underpoint"/>
      </w:pPr>
      <w:r>
        <w:t>2.2.6. по должностям врачей, врачей-специалистов, провизоров-специалистов (за исключением руководителей) – в пределах диапазона, предусмотренного подпунктом 2.9 пункта 2 тарифной сетки;</w:t>
      </w:r>
    </w:p>
    <w:p w:rsidR="00890A5C" w:rsidRDefault="00890A5C">
      <w:pPr>
        <w:pStyle w:val="underpoint"/>
      </w:pPr>
      <w:r>
        <w:t>2.2.7. по должностям профессорско-преподавательского состава (за исключением руководителей) – в пределах диапазона, предусмотренного подпунктом 2.11 пункта 2 тарифной сетки;</w:t>
      </w:r>
    </w:p>
    <w:p w:rsidR="00890A5C" w:rsidRDefault="00890A5C">
      <w:pPr>
        <w:pStyle w:val="underpoint"/>
      </w:pPr>
      <w:r>
        <w:t>2.3. другим служащим (код категории 3) – в пределах диапазона, предусмотренного подпунктом 2.1 пункта 2 тарифной сетки, кроме других служащих, должности которых являются общими для всех видов экономической деятельности.</w:t>
      </w:r>
    </w:p>
    <w:p w:rsidR="00890A5C" w:rsidRDefault="00890A5C">
      <w:pPr>
        <w:pStyle w:val="point"/>
      </w:pPr>
      <w:r>
        <w:t>3. 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890A5C" w:rsidRDefault="00890A5C">
      <w:pPr>
        <w:pStyle w:val="point"/>
      </w:pPr>
      <w:r>
        <w:t>4. Тарифные разряды научным работникам (в том числе специалистам) организаций, за исключением бюджетных научных организаций, устанавливаются в пределах диапазона, предусмотренного пунктом 3 тарифной сетки, кроме научных работников, которым тарифные разряды определены таблицей 2 приложения к постановлению, утвердившему настоящую Инструкцию.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90A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u1"/>
            </w:pPr>
            <w:r>
              <w:t>УТВЕРЖДЕНО</w:t>
            </w:r>
          </w:p>
          <w:p w:rsidR="00890A5C" w:rsidRDefault="00890A5C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03.04.2019 № 13</w:t>
            </w:r>
          </w:p>
        </w:tc>
      </w:tr>
    </w:tbl>
    <w:p w:rsidR="00890A5C" w:rsidRDefault="00890A5C">
      <w:pPr>
        <w:pStyle w:val="titleu"/>
      </w:pPr>
      <w:r>
        <w:t>ИНСТРУКЦИЯ</w:t>
      </w:r>
      <w:r>
        <w:br/>
        <w:t>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</w:t>
      </w:r>
    </w:p>
    <w:p w:rsidR="00890A5C" w:rsidRDefault="00890A5C">
      <w:pPr>
        <w:pStyle w:val="point"/>
      </w:pPr>
      <w:r>
        <w:t>1. Настоящая Инструкция определяет размеры и порядок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(далее – бюджетные организации).</w:t>
      </w:r>
    </w:p>
    <w:p w:rsidR="00890A5C" w:rsidRDefault="00890A5C">
      <w:pPr>
        <w:pStyle w:val="point"/>
      </w:pPr>
      <w:r>
        <w:t>2. Исключен.</w:t>
      </w:r>
    </w:p>
    <w:p w:rsidR="00890A5C" w:rsidRDefault="00890A5C">
      <w:pPr>
        <w:pStyle w:val="point"/>
      </w:pPr>
      <w:r>
        <w:t>3. Работникам бюджетных организаций могут устанавливаться:</w:t>
      </w:r>
    </w:p>
    <w:p w:rsidR="00890A5C" w:rsidRDefault="00890A5C">
      <w:pPr>
        <w:pStyle w:val="underpoint"/>
      </w:pPr>
      <w:r>
        <w:t>3.1. стимулирующая выплата – надбавка за стаж работы в бюджетных организациях;</w:t>
      </w:r>
    </w:p>
    <w:p w:rsidR="00890A5C" w:rsidRDefault="00890A5C">
      <w:pPr>
        <w:pStyle w:val="underpoint"/>
      </w:pPr>
      <w:r>
        <w:t>3.2. компенсирующие выплаты – доплаты:</w:t>
      </w:r>
    </w:p>
    <w:p w:rsidR="00890A5C" w:rsidRDefault="00890A5C">
      <w:pPr>
        <w:pStyle w:val="newncpi"/>
      </w:pPr>
      <w:r>
        <w:t>за каждый час работы в ночное время;</w:t>
      </w:r>
    </w:p>
    <w:p w:rsidR="00890A5C" w:rsidRDefault="00890A5C">
      <w:pPr>
        <w:pStyle w:val="newncpi"/>
      </w:pPr>
      <w:r>
        <w:t>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 работы, определенной трудовым договором, должностной (рабочей) инструкцией.</w:t>
      </w:r>
    </w:p>
    <w:p w:rsidR="00890A5C" w:rsidRDefault="00890A5C">
      <w:pPr>
        <w:pStyle w:val="point"/>
      </w:pPr>
      <w:r>
        <w:t>4. Для целей исчисления надбавки за стаж работы в бюджетных организациях в стаж работы засчитываются следующие периоды работы (службы) с 19 сентября 1991 г.:</w:t>
      </w:r>
    </w:p>
    <w:p w:rsidR="00890A5C" w:rsidRDefault="00890A5C">
      <w:pPr>
        <w:pStyle w:val="newncpi"/>
      </w:pPr>
      <w:r>
        <w:t>в бюджетных организациях</w:t>
      </w:r>
      <w:r>
        <w:rPr>
          <w:vertAlign w:val="superscript"/>
        </w:rPr>
        <w:t>1</w:t>
      </w:r>
      <w:r>
        <w:t xml:space="preserve"> Республики Беларусь независимо от их ведомственной подчиненности;</w:t>
      </w:r>
    </w:p>
    <w:p w:rsidR="00890A5C" w:rsidRDefault="00890A5C">
      <w:pPr>
        <w:pStyle w:val="newncpi"/>
      </w:pPr>
      <w:r>
        <w:t>в государственных органах Республики Беларусь</w:t>
      </w:r>
      <w:r>
        <w:rPr>
          <w:vertAlign w:val="superscript"/>
        </w:rPr>
        <w:t>2</w:t>
      </w:r>
      <w:r>
        <w:t>, а также в подразделениях, созданных государственными органами;</w:t>
      </w:r>
    </w:p>
    <w:p w:rsidR="00890A5C" w:rsidRDefault="00890A5C">
      <w:pPr>
        <w:pStyle w:val="newncpi"/>
      </w:pPr>
      <w:r>
        <w:t>в Палате представителей и Совете Республики Национального собрания Республики Беларусь, а также в качестве депутатов, осуществляющих свои полномочия на профессиональной основе в местных Советах депутатов всех территориальных уровней;</w:t>
      </w:r>
    </w:p>
    <w:p w:rsidR="00890A5C" w:rsidRDefault="00890A5C">
      <w:pPr>
        <w:pStyle w:val="newncpi"/>
      </w:pPr>
      <w:r>
        <w:t>в международных организациях и учреждениях по направлению государственных органов Республики Беларусь;</w:t>
      </w:r>
    </w:p>
    <w:p w:rsidR="00890A5C" w:rsidRDefault="00890A5C">
      <w:pPr>
        <w:pStyle w:val="newncpi"/>
      </w:pPr>
      <w:r>
        <w:t>в исполнительных органах Содружества Независимых Государств, органах Сообщества Беларуси и России, Союза Беларуси и России, Союзного государства и их аппаратах, расположенных на территории Республики Беларусь;</w:t>
      </w:r>
    </w:p>
    <w:p w:rsidR="00890A5C" w:rsidRDefault="00890A5C">
      <w:pPr>
        <w:pStyle w:val="newncpi"/>
      </w:pPr>
      <w:r>
        <w:t>в организациях Республики Беларусь, получающих субсидии, работники которых приравнены по оплате труда к работникам бюджетных организаций, независимо от их ведомственной подчиненности;</w:t>
      </w:r>
    </w:p>
    <w:p w:rsidR="00890A5C" w:rsidRDefault="00890A5C">
      <w:pPr>
        <w:pStyle w:val="newncpi"/>
      </w:pPr>
      <w:r>
        <w:t>военной службы (службы) в Вооруженных Силах, других войсках, воинских формированиях и военизированных организациях Республики Беларусь;</w:t>
      </w:r>
    </w:p>
    <w:p w:rsidR="00890A5C" w:rsidRDefault="00890A5C">
      <w:pPr>
        <w:pStyle w:val="newncpi"/>
      </w:pPr>
      <w:r>
        <w:t>альтернативной службы.</w:t>
      </w:r>
    </w:p>
    <w:p w:rsidR="00890A5C" w:rsidRDefault="00890A5C">
      <w:pPr>
        <w:pStyle w:val="snoskiline"/>
      </w:pPr>
      <w:r>
        <w:t>______________________________</w:t>
      </w:r>
    </w:p>
    <w:p w:rsidR="00890A5C" w:rsidRDefault="00890A5C">
      <w:pPr>
        <w:pStyle w:val="snoski"/>
      </w:pPr>
      <w:r>
        <w:rPr>
          <w:vertAlign w:val="superscript"/>
        </w:rPr>
        <w:t>1 </w:t>
      </w:r>
      <w:r>
        <w:t>Под бюджетной организацией понимается организация, созданная (образованная) Президентом Республики Беларусь, государственными органами, в том числе местным исполнительным и распорядительным органом, или иной уполномоченной на то Президентом Республики Беларусь государственной организацией для осуществления управленческих, социально-культурных, научно-технических или иных функций некоммерческого характера, функционирование которой финансируется за счет средств соответствующего бюджета на основе бюджетной сметы и бухгалтерский учет которой ведется в соответствии с планом счетов бухгалтерского учета, утвержденным в установленном порядке для бюджетных организаций, и (или) с учетом особенностей бухгалтерского учета и отчетности в соответствии с законодательством.</w:t>
      </w:r>
    </w:p>
    <w:p w:rsidR="00890A5C" w:rsidRDefault="00890A5C">
      <w:pPr>
        <w:pStyle w:val="snoski"/>
        <w:spacing w:after="240"/>
      </w:pPr>
      <w:r>
        <w:rPr>
          <w:vertAlign w:val="superscript"/>
        </w:rPr>
        <w:t>2 </w:t>
      </w:r>
      <w:r>
        <w:t>Под государственным органом понимается образованная в соответствии с Конституцией Республики Беларусь, иными законодательными актами организация, осуществляющая государственно-властные полномочия в соответствующей сфере (области) государственной деятельности, а также государственные учреждения и иные государственные организации, обеспечивающие деятельность Президента Республики Беларусь или государственных органов, работники которых в соответствии с законодательными актами, закрепляющими их правовой статус, являются государственными гражданскими служащими.</w:t>
      </w:r>
    </w:p>
    <w:p w:rsidR="00890A5C" w:rsidRDefault="00890A5C">
      <w:pPr>
        <w:pStyle w:val="point"/>
      </w:pPr>
      <w:r>
        <w:t>5. 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890A5C" w:rsidRDefault="00890A5C">
      <w:pPr>
        <w:pStyle w:val="point"/>
      </w:pPr>
      <w:r>
        <w:t>6. Стаж работы в бюджетных организациях исчисляется в годах, месяцах и днях.</w:t>
      </w:r>
    </w:p>
    <w:p w:rsidR="00890A5C" w:rsidRDefault="00890A5C">
      <w:pPr>
        <w:pStyle w:val="point"/>
      </w:pPr>
      <w:r>
        <w:t>7. Стаж работы в бюджетных организациях подтверждается трудовой книжкой, а при отсутствии трудовой книжки – в порядке, предусмотренном для подтверждения трудового стажа при назначении пенсии.</w:t>
      </w:r>
    </w:p>
    <w:p w:rsidR="00890A5C" w:rsidRDefault="00890A5C">
      <w:pPr>
        <w:pStyle w:val="point"/>
      </w:pPr>
      <w:r>
        <w:t>8. 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этих организаций,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</w:t>
      </w:r>
    </w:p>
    <w:p w:rsidR="00890A5C" w:rsidRDefault="00890A5C">
      <w:pPr>
        <w:pStyle w:val="point"/>
      </w:pPr>
      <w:r>
        <w:t>9. До получения подтверждающих сведений о статусе организации в зачет стажа работы в бюджетных организациях принимается период, исчисленный в бесспорном порядке.</w:t>
      </w:r>
    </w:p>
    <w:p w:rsidR="00890A5C" w:rsidRDefault="00890A5C">
      <w:pPr>
        <w:pStyle w:val="point"/>
      </w:pPr>
      <w:r>
        <w:t>10. В случаях, когда период работы, подлежащий зачету в стаж работы в бюджетных организациях, будет подтвержден документально соответствующим государственным органом, надбавка за стаж работы в бюджетных организациях подлежит пересчету за период начиная с 1 января 2020 г. независимо от даты представления подтверждающих документов.</w:t>
      </w:r>
    </w:p>
    <w:p w:rsidR="00890A5C" w:rsidRDefault="00890A5C">
      <w:pPr>
        <w:pStyle w:val="point"/>
      </w:pPr>
      <w:r>
        <w:t>11. Споры, связанные с определением стажа работы в бюджетных организациях, рассматриваются в судебном порядке.</w:t>
      </w:r>
    </w:p>
    <w:p w:rsidR="00890A5C" w:rsidRDefault="00890A5C">
      <w:pPr>
        <w:pStyle w:val="point"/>
      </w:pPr>
      <w:r>
        <w:t>12. Выплата надбавки за стаж работы в бюджетных организациях работникам с неполным рабочим временем производится пропорционально отработанному времени (при повременной форме оплаты труда) или в зависимости от выработки (при сдельной форме оплаты труда).</w:t>
      </w:r>
    </w:p>
    <w:p w:rsidR="00890A5C" w:rsidRDefault="00890A5C">
      <w:pPr>
        <w:pStyle w:val="point"/>
      </w:pPr>
      <w:r>
        <w:t>13. 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 часов) устанавливается в следующих размерах часового оклада работника:</w:t>
      </w:r>
    </w:p>
    <w:p w:rsidR="00890A5C" w:rsidRDefault="00890A5C">
      <w:pPr>
        <w:pStyle w:val="newncpi"/>
      </w:pPr>
      <w:r>
        <w:t>60 процентов –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890A5C" w:rsidRDefault="00890A5C">
      <w:pPr>
        <w:pStyle w:val="newncpi"/>
      </w:pPr>
      <w:r>
        <w:t>50 процентов –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наблюдении;</w:t>
      </w:r>
    </w:p>
    <w:p w:rsidR="00890A5C" w:rsidRDefault="00890A5C">
      <w:pPr>
        <w:pStyle w:val="newncpi"/>
      </w:pPr>
      <w:r>
        <w:t>35 процентов – иным работникам, не указанным в абзацах втором и третьем настоящего пункта.</w:t>
      </w:r>
    </w:p>
    <w:p w:rsidR="00890A5C" w:rsidRDefault="00890A5C">
      <w:pPr>
        <w:pStyle w:val="point"/>
      </w:pPr>
      <w:r>
        <w:t>14. Доплаты за 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 работы, определенной трудовым договором, должностной (рабочей) инструкцией, устанавливаются в размере до 100 процентов (включительно) оклада в зависимости от объема выполняемых работ, рассчитанного по должности служащего (профессии рабочего), по которой производится совмещение, расширение зон обслуживания (увеличение объема выполняемых работ) или выполняются обязанности. Конкретный размер доплаты устанавливается нанимателем.</w:t>
      </w:r>
    </w:p>
    <w:p w:rsidR="00890A5C" w:rsidRDefault="00890A5C">
      <w:pPr>
        <w:pStyle w:val="newncpi"/>
      </w:pPr>
      <w:r>
        <w:t>Доплаты, предусмотренные частью первой настоящего пункта, не устанавливаются в случаях, когда работа по другой должности служащего (профессии рабочего) предусмотрена трудовым договором (контрактом), должностной (рабочей инструкцией).</w:t>
      </w:r>
    </w:p>
    <w:p w:rsidR="00890A5C" w:rsidRDefault="00890A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90A5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0A5C" w:rsidRDefault="00890A5C">
            <w:pPr>
              <w:pStyle w:val="capu1"/>
            </w:pPr>
            <w:r>
              <w:t>УТВЕРЖДЕНО</w:t>
            </w:r>
          </w:p>
          <w:p w:rsidR="00890A5C" w:rsidRDefault="00890A5C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03.04.2019 № 13</w:t>
            </w:r>
          </w:p>
        </w:tc>
      </w:tr>
    </w:tbl>
    <w:p w:rsidR="00890A5C" w:rsidRDefault="00890A5C">
      <w:pPr>
        <w:pStyle w:val="titleu"/>
      </w:pPr>
      <w:r>
        <w:t>ИНСТРУКЦИЯ</w:t>
      </w:r>
      <w:r>
        <w:br/>
        <w:t>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890A5C" w:rsidRDefault="00890A5C">
      <w:pPr>
        <w:pStyle w:val="point"/>
      </w:pPr>
      <w:r>
        <w:t>1. Настоящая Инструкция определяет порядок и условия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(далее, если не установлено иное, – бюджетные организации).</w:t>
      </w:r>
    </w:p>
    <w:p w:rsidR="00890A5C" w:rsidRDefault="00890A5C">
      <w:pPr>
        <w:pStyle w:val="point"/>
      </w:pPr>
      <w:r>
        <w:t>2. Условия оплаты труда, установленные законодательством для работников бюджетных организаций, применяются в отношении всех работников этих организаций независимо от источника их финансирования.</w:t>
      </w:r>
    </w:p>
    <w:p w:rsidR="00890A5C" w:rsidRDefault="00890A5C">
      <w:pPr>
        <w:pStyle w:val="point"/>
      </w:pPr>
      <w:r>
        <w:t>3. Оклады работников бюджетных организаций определяются путем умножения базовой ставки, устанавливаемой Советом Министров Республики Беларусь, на коэффициенты тарифных разрядов тарифной сетки (кратные размеры базовой ставки).</w:t>
      </w:r>
    </w:p>
    <w:p w:rsidR="00890A5C" w:rsidRDefault="00890A5C">
      <w:pPr>
        <w:pStyle w:val="newncpi"/>
      </w:pPr>
      <w:r>
        <w:t>Часовые оклады определяются путем деления оклада, определенного в соответствии с частью первой настоящего пункта, на расчетную норму рабочего времени конкретного месяца.</w:t>
      </w:r>
    </w:p>
    <w:p w:rsidR="00890A5C" w:rsidRDefault="00890A5C">
      <w:pPr>
        <w:pStyle w:val="newncpi"/>
      </w:pPr>
      <w:r>
        <w:t>При введении в организации почасовой оплаты труда работников часовой оклад определяется путем деления оклада, определенного в соответствии с частью первой настоящего пункта, на среднемесячное количество рабочих часов с учетом годового баланса рабочего времени.</w:t>
      </w:r>
    </w:p>
    <w:p w:rsidR="00890A5C" w:rsidRDefault="00890A5C">
      <w:pPr>
        <w:pStyle w:val="newncpi"/>
      </w:pPr>
      <w:r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890A5C" w:rsidRDefault="00890A5C">
      <w:pPr>
        <w:pStyle w:val="point"/>
      </w:pPr>
      <w:r>
        <w:t>4. Оклады заместителей руководителей структурных подразделений бюджетных организаций, а также заместителей руководителей с производной должностью «главный» устанавливаются до 3 процентов ниже окладов, установленных соответствующим руководителям.</w:t>
      </w:r>
    </w:p>
    <w:p w:rsidR="00890A5C" w:rsidRDefault="00890A5C">
      <w:pPr>
        <w:pStyle w:val="point"/>
      </w:pPr>
      <w:r>
        <w:t>5. Исключен.</w:t>
      </w:r>
    </w:p>
    <w:p w:rsidR="00890A5C" w:rsidRDefault="00890A5C">
      <w:pPr>
        <w:pStyle w:val="point"/>
      </w:pPr>
      <w:r>
        <w:t>6. В бюджетных организациях с небольшим количеством автомобилей (до 15), где нет необходимости содержать специальный штат ремонтных и обслуживающих рабочих и водители автомобилей полностью осуществляют работы по ремонту и техническому обслуживанию автомобилей в свое рабочее время, оплата труда за время выполнения этих работ производится по условиям, установленным для водителей автомобилей.</w:t>
      </w:r>
    </w:p>
    <w:p w:rsidR="00890A5C" w:rsidRDefault="00890A5C">
      <w:pPr>
        <w:pStyle w:val="point"/>
      </w:pPr>
      <w:r>
        <w:t>7. Условия оплаты труда руководителей организаций, учреждений, органов военного управления Вооруженных Сил и воинских частей устанавливаются трудовыми договорами (контрактами), заключаемыми с ними соответствующими собственниками имущества либо уполномоченными ими органами.</w:t>
      </w:r>
    </w:p>
    <w:p w:rsidR="00890A5C" w:rsidRDefault="00890A5C">
      <w:pPr>
        <w:pStyle w:val="newncpi"/>
      </w:pPr>
      <w:r>
        <w:t> </w:t>
      </w:r>
    </w:p>
    <w:p w:rsidR="001E348D" w:rsidRDefault="001E348D"/>
    <w:sectPr w:rsidR="001E348D" w:rsidSect="00890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5C" w:rsidRDefault="00890A5C" w:rsidP="00890A5C">
      <w:pPr>
        <w:spacing w:after="0" w:line="240" w:lineRule="auto"/>
      </w:pPr>
      <w:r>
        <w:separator/>
      </w:r>
    </w:p>
  </w:endnote>
  <w:endnote w:type="continuationSeparator" w:id="0">
    <w:p w:rsidR="00890A5C" w:rsidRDefault="00890A5C" w:rsidP="0089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5C" w:rsidRDefault="00890A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5C" w:rsidRDefault="00890A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90A5C" w:rsidTr="00890A5C">
      <w:tc>
        <w:tcPr>
          <w:tcW w:w="1800" w:type="dxa"/>
          <w:shd w:val="clear" w:color="auto" w:fill="auto"/>
          <w:vAlign w:val="center"/>
        </w:tcPr>
        <w:p w:rsidR="00890A5C" w:rsidRDefault="00890A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90A5C" w:rsidRDefault="00890A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90A5C" w:rsidRDefault="00890A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890A5C" w:rsidRPr="00890A5C" w:rsidRDefault="00890A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90A5C" w:rsidRDefault="00890A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5C" w:rsidRDefault="00890A5C" w:rsidP="00890A5C">
      <w:pPr>
        <w:spacing w:after="0" w:line="240" w:lineRule="auto"/>
      </w:pPr>
      <w:r>
        <w:separator/>
      </w:r>
    </w:p>
  </w:footnote>
  <w:footnote w:type="continuationSeparator" w:id="0">
    <w:p w:rsidR="00890A5C" w:rsidRDefault="00890A5C" w:rsidP="0089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5C" w:rsidRDefault="00890A5C" w:rsidP="00F443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0A5C" w:rsidRDefault="00890A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5C" w:rsidRPr="00890A5C" w:rsidRDefault="00890A5C" w:rsidP="00F4436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90A5C">
      <w:rPr>
        <w:rStyle w:val="a7"/>
        <w:rFonts w:ascii="Times New Roman" w:hAnsi="Times New Roman" w:cs="Times New Roman"/>
        <w:sz w:val="24"/>
      </w:rPr>
      <w:fldChar w:fldCharType="begin"/>
    </w:r>
    <w:r w:rsidRPr="00890A5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90A5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890A5C">
      <w:rPr>
        <w:rStyle w:val="a7"/>
        <w:rFonts w:ascii="Times New Roman" w:hAnsi="Times New Roman" w:cs="Times New Roman"/>
        <w:sz w:val="24"/>
      </w:rPr>
      <w:fldChar w:fldCharType="end"/>
    </w:r>
  </w:p>
  <w:p w:rsidR="00890A5C" w:rsidRPr="00890A5C" w:rsidRDefault="00890A5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5C" w:rsidRDefault="00890A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C"/>
    <w:rsid w:val="001E348D"/>
    <w:rsid w:val="008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2512-22AA-449C-B77B-5199F043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90A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90A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90A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0A5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90A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90A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90A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90A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0A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90A5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90A5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90A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90A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90A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90A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90A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90A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90A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0A5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90A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90A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90A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90A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90A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90A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A5C"/>
  </w:style>
  <w:style w:type="paragraph" w:styleId="a5">
    <w:name w:val="footer"/>
    <w:basedOn w:val="a"/>
    <w:link w:val="a6"/>
    <w:uiPriority w:val="99"/>
    <w:unhideWhenUsed/>
    <w:rsid w:val="0089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A5C"/>
  </w:style>
  <w:style w:type="character" w:styleId="a7">
    <w:name w:val="page number"/>
    <w:basedOn w:val="a0"/>
    <w:uiPriority w:val="99"/>
    <w:semiHidden/>
    <w:unhideWhenUsed/>
    <w:rsid w:val="00890A5C"/>
  </w:style>
  <w:style w:type="table" w:styleId="a8">
    <w:name w:val="Table Grid"/>
    <w:basedOn w:val="a1"/>
    <w:uiPriority w:val="39"/>
    <w:rsid w:val="0089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2508</Words>
  <Characters>18838</Characters>
  <Application>Microsoft Office Word</Application>
  <DocSecurity>0</DocSecurity>
  <Lines>470</Lines>
  <Paragraphs>234</Paragraphs>
  <ScaleCrop>false</ScaleCrop>
  <Company/>
  <LinksUpToDate>false</LinksUpToDate>
  <CharactersWithSpaces>21112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2023-06-15T12:13:00Z</dcterms:created>
  <dcterms:modified xsi:type="dcterms:W3CDTF">2023-06-15T12:14:00Z</dcterms:modified>
</cp:coreProperties>
</file>