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5"/>
        <w:gridCol w:w="2774"/>
      </w:tblGrid>
      <w:tr w:rsidR="005604CC" w:rsidRPr="005604CC" w14:paraId="347A6DBE" w14:textId="77777777" w:rsidTr="00774EAB">
        <w:trPr>
          <w:trHeight w:val="358"/>
        </w:trPr>
        <w:tc>
          <w:tcPr>
            <w:tcW w:w="3561" w:type="pct"/>
          </w:tcPr>
          <w:p w14:paraId="3C842A0D" w14:textId="77777777" w:rsidR="005604CC" w:rsidRPr="005604CC" w:rsidRDefault="005604CC" w:rsidP="005604CC">
            <w:pPr>
              <w:spacing w:after="60"/>
              <w:ind w:firstLine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604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439" w:type="pct"/>
          </w:tcPr>
          <w:p w14:paraId="354E1202" w14:textId="77777777" w:rsidR="005604CC" w:rsidRPr="005604CC" w:rsidRDefault="005604CC" w:rsidP="005604CC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04CC">
              <w:rPr>
                <w:rFonts w:ascii="Times New Roman" w:eastAsia="Times New Roman" w:hAnsi="Times New Roman" w:cs="Times New Roman"/>
                <w:lang w:eastAsia="ru-RU"/>
              </w:rPr>
              <w:t>УТВЕРЖДЕНО</w:t>
            </w:r>
          </w:p>
          <w:p w14:paraId="0F15B60A" w14:textId="77777777" w:rsidR="005604CC" w:rsidRPr="005604CC" w:rsidRDefault="005604CC" w:rsidP="005604CC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04CC">
              <w:rPr>
                <w:rFonts w:ascii="Times New Roman" w:eastAsia="Times New Roman" w:hAnsi="Times New Roman" w:cs="Times New Roman"/>
                <w:lang w:eastAsia="ru-RU"/>
              </w:rPr>
              <w:t>Постановление</w:t>
            </w:r>
            <w:r w:rsidRPr="00560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604CC">
              <w:rPr>
                <w:rFonts w:ascii="Times New Roman" w:eastAsia="Times New Roman" w:hAnsi="Times New Roman" w:cs="Times New Roman"/>
                <w:lang w:eastAsia="ru-RU"/>
              </w:rPr>
              <w:t>Министерства жилищно-</w:t>
            </w:r>
            <w:r w:rsidRPr="00560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604CC">
              <w:rPr>
                <w:rFonts w:ascii="Times New Roman" w:eastAsia="Times New Roman" w:hAnsi="Times New Roman" w:cs="Times New Roman"/>
                <w:lang w:eastAsia="ru-RU"/>
              </w:rPr>
              <w:t>коммунального хозяйства</w:t>
            </w:r>
            <w:r w:rsidRPr="00560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604CC">
              <w:rPr>
                <w:rFonts w:ascii="Times New Roman" w:eastAsia="Times New Roman" w:hAnsi="Times New Roman" w:cs="Times New Roman"/>
                <w:lang w:eastAsia="ru-RU"/>
              </w:rPr>
              <w:t>Республики Беларусь</w:t>
            </w:r>
          </w:p>
          <w:p w14:paraId="4EF552E8" w14:textId="77777777" w:rsidR="005604CC" w:rsidRPr="005604CC" w:rsidRDefault="005604CC" w:rsidP="005604CC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604CC">
              <w:rPr>
                <w:rFonts w:ascii="Times New Roman" w:eastAsia="Times New Roman" w:hAnsi="Times New Roman" w:cs="Times New Roman"/>
                <w:lang w:val="en-US" w:eastAsia="ru-RU"/>
              </w:rPr>
              <w:t>23.03.2022 № 5</w:t>
            </w:r>
          </w:p>
        </w:tc>
      </w:tr>
    </w:tbl>
    <w:p w14:paraId="017F0195" w14:textId="77777777" w:rsidR="00506AF3" w:rsidRPr="00506AF3" w:rsidRDefault="00506AF3" w:rsidP="00506AF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РЕГЛАМЕНТ</w:t>
      </w:r>
      <w:r w:rsidRPr="00506AF3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br/>
        <w:t>административной процедуры, осуществляемой в отношении субъектов хозяйствования, по подпункту 16.4.2 «Регистрация договора финансовой аренды (лизинга), предметом лизинга по которому является квартира частного жилищного фонда в многоквартирном или блокированном жилом доме или одноквартирный жилой дом частного жилищного фонда, или дополнительного соглашения к такому договору»</w:t>
      </w:r>
    </w:p>
    <w:p w14:paraId="006C7099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 Особенности осуществления административной процедуры:</w:t>
      </w:r>
    </w:p>
    <w:p w14:paraId="5B284B4A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1.1. наименование уполномоченного органа (подведомственность административной процедуры) – районный, городской, поселковый, сельский исполнительный комитет, местная администрация района в городе, государственное учреждение «Администрация Китайско-Белорусского индустриального парка «Великий камень» – по месту нахождения квартиры частного жилищного фонда в многоквартирном или блокированном жилом доме или одноквартирного жилого дома частного жилищного фонда;</w:t>
      </w:r>
    </w:p>
    <w:p w14:paraId="33DD3394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районный, городской, поселковый, сельский исполнительный комитет, местная администрация района в городе);</w:t>
      </w:r>
    </w:p>
    <w:p w14:paraId="48109041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3E7ADF23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4" w:history="1">
        <w:r w:rsidRPr="00506AF3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Гражданский кодекс</w:t>
        </w:r>
      </w:hyperlink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Республики Беларусь;</w:t>
      </w:r>
    </w:p>
    <w:p w14:paraId="0ACF0D2C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5" w:history="1">
        <w:r w:rsidRPr="00506AF3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Закон Республики Беларусь</w:t>
        </w:r>
      </w:hyperlink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«Об основах административных процедур»;</w:t>
      </w:r>
    </w:p>
    <w:p w14:paraId="44390117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6" w:history="1">
        <w:r w:rsidRPr="00506AF3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Указ Президента Республики Беларусь от 25 февраля 2014 г. № 99</w:t>
        </w:r>
      </w:hyperlink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«О вопросах регулирования лизинговой деятельности»;</w:t>
      </w:r>
    </w:p>
    <w:p w14:paraId="59EB9A5C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7" w:history="1">
        <w:r w:rsidRPr="00506AF3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Указ Президента Республики Беларусь от 12 мая 2017 г. № 166</w:t>
        </w:r>
      </w:hyperlink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«О совершенствовании специального правового режима Китайско-Белорусского индустриального парка «Великий камень»;</w:t>
      </w:r>
    </w:p>
    <w:p w14:paraId="3E8D8E71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8" w:history="1">
        <w:r w:rsidRPr="00506AF3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постановление Совета Министров Республики Беларусь от 24 сентября 2021 г. № 548</w:t>
        </w:r>
      </w:hyperlink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«Об административных процедурах, осуществляемых в отношении субъектов хозяйствования»;</w:t>
      </w:r>
    </w:p>
    <w:p w14:paraId="579E68C7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9" w:history="1">
        <w:r w:rsidRPr="00506AF3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постановление Совета Министров Республики Беларусь от 4 мая 2026 г. № 221</w:t>
        </w:r>
      </w:hyperlink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«Об административных процедурах»;</w:t>
      </w:r>
    </w:p>
    <w:p w14:paraId="7326916D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1.4. иные имеющиеся особенности осуществления административной процедуры – 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29A5FB75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 Документы и (или) сведения, необходимые для осуществления административной процедуры:</w:t>
      </w:r>
    </w:p>
    <w:p w14:paraId="5FAC90E4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2.1. представляемые заинтересованным лицом:</w:t>
      </w:r>
    </w:p>
    <w:p w14:paraId="7A3F6F6A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tbl>
      <w:tblPr>
        <w:tblW w:w="978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273"/>
        <w:gridCol w:w="3017"/>
        <w:gridCol w:w="4496"/>
      </w:tblGrid>
      <w:tr w:rsidR="00506AF3" w:rsidRPr="00506AF3" w14:paraId="088EDBCD" w14:textId="77777777" w:rsidTr="00506AF3">
        <w:trPr>
          <w:trHeight w:val="240"/>
        </w:trPr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A2279F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Наименование документа и (или) сведений</w:t>
            </w:r>
          </w:p>
        </w:tc>
        <w:tc>
          <w:tcPr>
            <w:tcW w:w="3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D6F12D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Требования, предъявляемые к документу и (или) сведениям</w:t>
            </w:r>
          </w:p>
        </w:tc>
        <w:tc>
          <w:tcPr>
            <w:tcW w:w="4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EF3347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Форма и порядок представления документа и (или) сведений</w:t>
            </w:r>
          </w:p>
        </w:tc>
      </w:tr>
      <w:tr w:rsidR="00506AF3" w:rsidRPr="00506AF3" w14:paraId="2A06B9E2" w14:textId="77777777" w:rsidTr="00506AF3">
        <w:trPr>
          <w:trHeight w:val="240"/>
        </w:trPr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2F301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15BA7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документ должен соответствовать требованиям части первой </w:t>
            </w:r>
            <w:hyperlink r:id="rId10" w:anchor="&amp;Article=14&amp;Point=5" w:history="1">
              <w:r w:rsidRPr="00506AF3">
                <w:rPr>
                  <w:rFonts w:ascii="Times New Roman" w:eastAsia="Times New Roman" w:hAnsi="Times New Roman" w:cs="Times New Roman"/>
                  <w:color w:val="000CFF"/>
                  <w:sz w:val="24"/>
                  <w:szCs w:val="24"/>
                  <w:u w:val="single"/>
                  <w:lang w:eastAsia="ru-RU"/>
                </w:rPr>
                <w:t>пункта 5</w:t>
              </w:r>
            </w:hyperlink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статьи 14 Закона Республики Беларусь «Об основах административных процедур»</w:t>
            </w:r>
          </w:p>
        </w:tc>
        <w:tc>
          <w:tcPr>
            <w:tcW w:w="4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A62442" w14:textId="77777777" w:rsidR="00506AF3" w:rsidRPr="00506AF3" w:rsidRDefault="00506AF3" w:rsidP="00506A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в письменной форме:</w:t>
            </w:r>
          </w:p>
          <w:p w14:paraId="20C9C4EE" w14:textId="77777777" w:rsidR="00506AF3" w:rsidRPr="00506AF3" w:rsidRDefault="00506AF3" w:rsidP="00506A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в ходе приема заинтересованного лица;</w:t>
            </w:r>
          </w:p>
          <w:p w14:paraId="7794A6D7" w14:textId="77777777" w:rsidR="00506AF3" w:rsidRPr="00506AF3" w:rsidRDefault="00506AF3" w:rsidP="00506A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посредством почтовой связи;</w:t>
            </w:r>
          </w:p>
          <w:p w14:paraId="1CD171C8" w14:textId="77777777" w:rsidR="00506AF3" w:rsidRPr="00506AF3" w:rsidRDefault="00506AF3" w:rsidP="00506A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нарочным (курьером)</w:t>
            </w:r>
          </w:p>
        </w:tc>
      </w:tr>
      <w:tr w:rsidR="00506AF3" w:rsidRPr="00506AF3" w14:paraId="4BD68B25" w14:textId="77777777" w:rsidTr="00506AF3">
        <w:trPr>
          <w:trHeight w:val="240"/>
        </w:trPr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5DDBB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три экземпляра договора финансовой аренды (лизинга) или дополнительного соглашения к нему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82579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F28B4B" w14:textId="77777777" w:rsidR="00506AF3" w:rsidRPr="00506AF3" w:rsidRDefault="00506AF3" w:rsidP="00506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</w:pPr>
          </w:p>
        </w:tc>
      </w:tr>
    </w:tbl>
    <w:p w14:paraId="00A4EE8D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52603E1C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 </w:t>
      </w:r>
      <w:hyperlink r:id="rId11" w:anchor="&amp;Article=15&amp;Point=2" w:history="1">
        <w:r w:rsidRPr="00506AF3">
          <w:rPr>
            <w:rFonts w:ascii="Times New Roman" w:eastAsia="Times New Roman" w:hAnsi="Times New Roman" w:cs="Times New Roman"/>
            <w:color w:val="000CFF"/>
            <w:sz w:val="24"/>
            <w:szCs w:val="24"/>
            <w:u w:val="single"/>
            <w:lang w:eastAsia="ru-RU"/>
          </w:rPr>
          <w:t>пункта 2</w:t>
        </w:r>
      </w:hyperlink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статьи 15 Закона Республики Беларусь «Об основах административных процедур»;</w:t>
      </w:r>
    </w:p>
    <w:p w14:paraId="513B9C6D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2.2. запрашиваемые (получаемые) уполномоченным органом самостоятельно:</w:t>
      </w:r>
    </w:p>
    <w:p w14:paraId="76ECE83F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tbl>
      <w:tblPr>
        <w:tblW w:w="978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407"/>
        <w:gridCol w:w="6379"/>
      </w:tblGrid>
      <w:tr w:rsidR="00506AF3" w:rsidRPr="00506AF3" w14:paraId="05897769" w14:textId="77777777" w:rsidTr="00506AF3">
        <w:trPr>
          <w:trHeight w:val="240"/>
        </w:trPr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96B33E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Наименование документа и (или) сведений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674331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506AF3" w:rsidRPr="00506AF3" w14:paraId="3D38F82B" w14:textId="77777777" w:rsidTr="00506AF3">
        <w:trPr>
          <w:trHeight w:val="240"/>
        </w:trPr>
        <w:tc>
          <w:tcPr>
            <w:tcW w:w="34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B6AB00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информация о существующих в момент выдачи информации правах, ограничениях (обременениях) прав на объект недвижимого имущества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CAC6C9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единый государственный регистр недвижимого имущества, прав на него и сделок с ним</w:t>
            </w:r>
          </w:p>
        </w:tc>
      </w:tr>
    </w:tbl>
    <w:p w14:paraId="4D9559B8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759FC859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0DD5FCBD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tbl>
      <w:tblPr>
        <w:tblW w:w="98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258"/>
        <w:gridCol w:w="2320"/>
        <w:gridCol w:w="3240"/>
      </w:tblGrid>
      <w:tr w:rsidR="00506AF3" w:rsidRPr="00506AF3" w14:paraId="574A5AF7" w14:textId="77777777" w:rsidTr="00506AF3">
        <w:trPr>
          <w:trHeight w:val="240"/>
        </w:trPr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4DA29E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647DEF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Срок действия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40214D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Форма представления</w:t>
            </w:r>
          </w:p>
        </w:tc>
      </w:tr>
      <w:tr w:rsidR="00506AF3" w:rsidRPr="00506AF3" w14:paraId="4DFF69E1" w14:textId="77777777" w:rsidTr="00506AF3">
        <w:trPr>
          <w:trHeight w:val="240"/>
        </w:trPr>
        <w:tc>
          <w:tcPr>
            <w:tcW w:w="42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0A752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договор финансовой аренды (лизинга) или дополнительное соглашение к нему с отметкой о его регистрации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6FDCB6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бессрочно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32FD9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письменная</w:t>
            </w:r>
          </w:p>
        </w:tc>
      </w:tr>
    </w:tbl>
    <w:p w14:paraId="5A8DB29B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0909C44C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</w:t>
      </w: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56BC3EDF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 Порядок подачи (отзыва) административной жалобы:</w:t>
      </w:r>
    </w:p>
    <w:p w14:paraId="0EC4D1BF" w14:textId="77777777" w:rsidR="00506AF3" w:rsidRPr="00506AF3" w:rsidRDefault="00506AF3" w:rsidP="00506A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06AF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tbl>
      <w:tblPr>
        <w:tblW w:w="97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534"/>
        <w:gridCol w:w="4168"/>
      </w:tblGrid>
      <w:tr w:rsidR="00506AF3" w:rsidRPr="00506AF3" w14:paraId="779A5482" w14:textId="77777777" w:rsidTr="00506AF3">
        <w:trPr>
          <w:trHeight w:val="240"/>
        </w:trPr>
        <w:tc>
          <w:tcPr>
            <w:tcW w:w="5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AF52F8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0ED1FA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506AF3" w:rsidRPr="00506AF3" w14:paraId="5895E5B0" w14:textId="77777777" w:rsidTr="00506AF3">
        <w:trPr>
          <w:trHeight w:val="240"/>
        </w:trPr>
        <w:tc>
          <w:tcPr>
            <w:tcW w:w="55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A9069E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областной исполнительный комитет – по административному решению, принятому районным исполнительным комитетом, городским (городов областного подчинения) исполнительным комитетом;</w:t>
            </w: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br/>
              <w:t>районный исполнительный комитет – по административному решению, принятому городским (городов районного подчинения) исполнительным комитетом, поселковым, сельским исполнительным комитетом;</w:t>
            </w: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br/>
              <w:t>городской исполнительный комитет – по административному решению, принятому соответствующей местной администрацией района в городе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6FE44B" w14:textId="77777777" w:rsidR="00506AF3" w:rsidRPr="00506AF3" w:rsidRDefault="00506AF3" w:rsidP="00506AF3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06AF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письменная</w:t>
            </w:r>
          </w:p>
        </w:tc>
      </w:tr>
    </w:tbl>
    <w:p w14:paraId="122B98F7" w14:textId="77777777" w:rsidR="005604CC" w:rsidRDefault="005604CC"/>
    <w:sectPr w:rsidR="005604CC" w:rsidSect="005604C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CC"/>
    <w:rsid w:val="00506AF3"/>
    <w:rsid w:val="0056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8D412"/>
  <w15:chartTrackingRefBased/>
  <w15:docId w15:val="{FC97EA19-3464-474F-98DA-B41182092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5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C2210054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talonline.by/webnpa/text.asp?RN=P3170016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talonline.by/webnpa/text.asp?RN=P31400099" TargetMode="External"/><Relationship Id="rId11" Type="http://schemas.openxmlformats.org/officeDocument/2006/relationships/hyperlink" Target="https://etalonline.by/webnpa/text.asp?RN=H10800433" TargetMode="External"/><Relationship Id="rId5" Type="http://schemas.openxmlformats.org/officeDocument/2006/relationships/hyperlink" Target="https://etalonline.by/webnpa/text.asp?RN=H10800433" TargetMode="External"/><Relationship Id="rId10" Type="http://schemas.openxmlformats.org/officeDocument/2006/relationships/hyperlink" Target="https://etalonline.by/webnpa/text.asp?RN=H10800433" TargetMode="External"/><Relationship Id="rId4" Type="http://schemas.openxmlformats.org/officeDocument/2006/relationships/hyperlink" Target="https://etalonline.by/webnpa/text.asp?RN=HK9800218" TargetMode="External"/><Relationship Id="rId9" Type="http://schemas.openxmlformats.org/officeDocument/2006/relationships/hyperlink" Target="https://etalonline.by/webnpa/text.asp?RN=C226002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953</Words>
  <Characters>5437</Characters>
  <Application>Microsoft Office Word</Application>
  <DocSecurity>0</DocSecurity>
  <Lines>45</Lines>
  <Paragraphs>12</Paragraphs>
  <ScaleCrop>false</ScaleCrop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2025-12-02T07:54:00Z</dcterms:created>
  <dcterms:modified xsi:type="dcterms:W3CDTF">2026-07-28T06:30:00Z</dcterms:modified>
</cp:coreProperties>
</file>