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3" w:type="dxa"/>
        <w:tblInd w:w="-113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0C5A7B" w:rsidRPr="000C5A7B" w14:paraId="0D90015E" w14:textId="77777777" w:rsidTr="00963F5C">
        <w:trPr>
          <w:trHeight w:val="238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AF3211" w14:textId="385AB3FD" w:rsidR="000C5A7B" w:rsidRPr="000C5A7B" w:rsidRDefault="000C5A7B" w:rsidP="00963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 w:rsidRPr="000C5A7B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</w:r>
            <w:r w:rsidR="00963F5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                                                                                                                        </w:t>
            </w:r>
            <w:r w:rsidRPr="000C5A7B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УТВЕРЖДЕНО</w:t>
            </w:r>
          </w:p>
          <w:p w14:paraId="34209A0E" w14:textId="79B553D1" w:rsidR="000C5A7B" w:rsidRPr="000C5A7B" w:rsidRDefault="00963F5C" w:rsidP="00963F5C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                                                                                                                        </w:t>
            </w:r>
            <w:r w:rsidR="000C5A7B" w:rsidRPr="000C5A7B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Постановление</w:t>
            </w:r>
            <w:r w:rsidR="000C5A7B" w:rsidRPr="000C5A7B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                                                                                                                        </w:t>
            </w:r>
            <w:r w:rsidR="000C5A7B" w:rsidRPr="000C5A7B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Министерства жилищно-</w:t>
            </w:r>
            <w:r w:rsidR="000C5A7B" w:rsidRPr="000C5A7B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                                                                                                                        </w:t>
            </w:r>
            <w:r w:rsidR="000C5A7B" w:rsidRPr="000C5A7B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коммунального хозяйства</w:t>
            </w:r>
            <w:r w:rsidR="000C5A7B" w:rsidRPr="000C5A7B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                                                                                                                        </w:t>
            </w:r>
            <w:r w:rsidR="000C5A7B" w:rsidRPr="000C5A7B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Республики Беларусь</w:t>
            </w:r>
          </w:p>
          <w:p w14:paraId="61C2E9CB" w14:textId="15440578" w:rsidR="000C5A7B" w:rsidRPr="000C5A7B" w:rsidRDefault="00963F5C" w:rsidP="00963F5C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                                                                                                                        </w:t>
            </w:r>
            <w:r w:rsidR="000C5A7B" w:rsidRPr="000C5A7B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23.03.2022 № 5</w:t>
            </w:r>
          </w:p>
        </w:tc>
      </w:tr>
    </w:tbl>
    <w:p w14:paraId="44C47846" w14:textId="77777777" w:rsidR="00161AC9" w:rsidRPr="00161AC9" w:rsidRDefault="00161AC9" w:rsidP="00161AC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bookmarkStart w:id="0" w:name="Заг_Утв_5"/>
      <w:bookmarkEnd w:id="0"/>
      <w:r w:rsidRPr="00161AC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РЕГЛАМЕНТ</w:t>
      </w:r>
      <w:r w:rsidRPr="00161AC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br/>
        <w:t>административной процедуры, осуществляемой в отношении субъектов хозяйствования, по подпункту 16.4.1 «Регистрация договора найма жилого помещения частного или государственного жилищного фонда или дополнительного соглашения к такому договору»</w:t>
      </w:r>
    </w:p>
    <w:p w14:paraId="4046E408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 Особенности осуществления административной процедуры:</w:t>
      </w:r>
    </w:p>
    <w:p w14:paraId="7AA6CF22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1.1. наименование уполномоченного органа (подведомственность административной процедуры) – районный, городской, поселковый, сельский исполнительный комитет, местная администрация района в городе либо по их решению организация, осуществляющая учет, расчет и начисление платы за жилищно-коммунальные услуги и платы за пользование жилым помещением, – в отношении регистрации договора найма жилого помещения частного жилищного фонда или дополнительного соглашения к такому договору, государственное учреждение «Администрация Китайско-Белорусского индустриального парка «Великий камень» – по месту нахождения жилого помещения;</w:t>
      </w:r>
    </w:p>
    <w:p w14:paraId="6C654F73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районный, городской, поселковый, сельский исполнительный комитет, местная администрация района в городе либо по их решению организация, осуществляющая учет, расчет и начисление платы за жилищно-коммунальные услуги и платы за пользование жилым помещением, – в отношении регистрации договора найма жилого помещения частного жилищного фонда или дополнительного соглашения к такому договору);</w:t>
      </w:r>
    </w:p>
    <w:p w14:paraId="05A5D19D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456717A0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4" w:history="1">
        <w:r w:rsidRPr="00161AC9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Жилищный кодекс</w:t>
        </w:r>
      </w:hyperlink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Республики Беларусь;</w:t>
      </w:r>
    </w:p>
    <w:p w14:paraId="1F0239AE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5" w:history="1">
        <w:r w:rsidRPr="00161AC9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Закон Республики Беларусь</w:t>
        </w:r>
      </w:hyperlink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«Об основах административных процедур»;</w:t>
      </w:r>
    </w:p>
    <w:p w14:paraId="336B98E9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6" w:history="1">
        <w:r w:rsidRPr="00161AC9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Указ Президента Республики Беларусь от 12 мая 2017 г. № 166</w:t>
        </w:r>
      </w:hyperlink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«О совершенствовании специального правового режима Китайско-Белорусского индустриального парка «Великий камень»;</w:t>
      </w:r>
    </w:p>
    <w:p w14:paraId="41D5EE2C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7" w:history="1">
        <w:r w:rsidRPr="00161AC9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постановление Совета Министров Республики Беларусь от 27 декабря 2006 г. № 1733</w:t>
        </w:r>
      </w:hyperlink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«О некоторых вопросах предоставления жилых помещений граждан, обязанных возмещать расходы по содержанию детей, находящихся на государственном обеспечении, для проживания по договорам найма жилых помещений»;</w:t>
      </w:r>
    </w:p>
    <w:p w14:paraId="471EEB6B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8" w:history="1">
        <w:r w:rsidRPr="00161AC9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постановление Совета Министров Республики Беларусь от 24 сентября 2008 г. № 1408</w:t>
        </w:r>
      </w:hyperlink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«О специальных жилых помещениях государственного жилищного фонда»;</w:t>
      </w:r>
    </w:p>
    <w:p w14:paraId="083A551F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9" w:history="1">
        <w:r w:rsidRPr="00161AC9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постановление Совета Министров Республики Беларусь от 19 марта 2013 г. № 193</w:t>
        </w:r>
      </w:hyperlink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«О жилых помещениях социального пользования государственного жилищного фонда»;</w:t>
      </w:r>
    </w:p>
    <w:p w14:paraId="40E0334B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10" w:history="1">
        <w:r w:rsidRPr="00161AC9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постановление Совета Министров Республики Беларусь от 5 апреля 2013 г. № 269</w:t>
        </w:r>
      </w:hyperlink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«Об общежитиях и типовом договоре найма жилого помещения государственного жилищного фонда в общежитии»;</w:t>
      </w:r>
    </w:p>
    <w:p w14:paraId="741CA473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11" w:history="1">
        <w:r w:rsidRPr="00161AC9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постановление Совета Министров Республики Беларусь от 31 декабря 2014 г. № 1297</w:t>
        </w:r>
      </w:hyperlink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«О предоставлении арендного жилья»;</w:t>
      </w:r>
    </w:p>
    <w:p w14:paraId="09DDD8AD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12" w:history="1">
        <w:r w:rsidRPr="00161AC9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постановление Совета Министров Республики Беларусь от 24 сентября 2021 г. № 548</w:t>
        </w:r>
      </w:hyperlink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«Об административных процедурах, осуществляемых в отношении субъектов хозяйствования»;</w:t>
      </w:r>
    </w:p>
    <w:p w14:paraId="1ECE12EE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13" w:history="1">
        <w:r w:rsidRPr="00161AC9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постановление Совета Министров Республики Беларусь от 4 мая 2026 г. № 221</w:t>
        </w:r>
      </w:hyperlink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«Об административных процедурах»;</w:t>
      </w:r>
    </w:p>
    <w:p w14:paraId="62B90322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1.4. иные имеющиеся особенности осуществления административной процедуры – 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6EBA24E9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 Документы и (или) сведения, необходимые для осуществления административной процедуры:</w:t>
      </w:r>
    </w:p>
    <w:p w14:paraId="7626FE9E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2.1. представляемые заинтересованным лицом:</w:t>
      </w:r>
    </w:p>
    <w:p w14:paraId="5102FCE4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tbl>
      <w:tblPr>
        <w:tblW w:w="96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060"/>
        <w:gridCol w:w="2785"/>
        <w:gridCol w:w="3799"/>
      </w:tblGrid>
      <w:tr w:rsidR="00161AC9" w:rsidRPr="00161AC9" w14:paraId="5D3A871F" w14:textId="77777777" w:rsidTr="00161AC9">
        <w:trPr>
          <w:trHeight w:val="240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AC9CA7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Наименование документа и (или) сведений</w:t>
            </w: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02AD1A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Требования, предъявляемые к документу и (или) сведениям</w:t>
            </w:r>
          </w:p>
        </w:tc>
        <w:tc>
          <w:tcPr>
            <w:tcW w:w="37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B790CB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Форма и порядок представления документа и (или) сведений</w:t>
            </w:r>
          </w:p>
        </w:tc>
      </w:tr>
      <w:tr w:rsidR="00161AC9" w:rsidRPr="00161AC9" w14:paraId="60C09282" w14:textId="77777777" w:rsidTr="00161AC9">
        <w:trPr>
          <w:trHeight w:val="240"/>
        </w:trPr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5EA620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17E8C0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документ должен соответствовать требованиям части первой </w:t>
            </w:r>
            <w:hyperlink r:id="rId14" w:anchor="&amp;Article=14&amp;Point=5" w:history="1">
              <w:r w:rsidRPr="00161AC9">
                <w:rPr>
                  <w:rFonts w:ascii="Times New Roman" w:eastAsia="Times New Roman" w:hAnsi="Times New Roman" w:cs="Times New Roman"/>
                  <w:color w:val="000CFF"/>
                  <w:sz w:val="24"/>
                  <w:szCs w:val="24"/>
                  <w:u w:val="single"/>
                  <w:lang w:eastAsia="ru-RU"/>
                </w:rPr>
                <w:t>пункта 5</w:t>
              </w:r>
            </w:hyperlink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статьи 14 Закона Республики Беларусь «Об основах административных процедур»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48E065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 районный, городской исполнительный комитет, поселковый, сельский исполнительный комитет, местную администрацию района в городе:</w:t>
            </w:r>
          </w:p>
          <w:p w14:paraId="5DD569F1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  <w:p w14:paraId="5F4E27ED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 письменной форме:</w:t>
            </w:r>
          </w:p>
          <w:p w14:paraId="545EA615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  <w:p w14:paraId="4E165E8D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 ходе приема заинтересованного лица;</w:t>
            </w:r>
          </w:p>
          <w:p w14:paraId="4B3628C7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  <w:p w14:paraId="77C74729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посредством почтовой связи;</w:t>
            </w:r>
          </w:p>
          <w:p w14:paraId="3301ED2D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  <w:p w14:paraId="6BF4A5CC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нарочным (курьером);</w:t>
            </w:r>
          </w:p>
          <w:p w14:paraId="238963C5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  <w:p w14:paraId="68C53C54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 государственное учреждение «Администрация Китайско-Белорусского индустриального парка «Великий камень»:</w:t>
            </w:r>
          </w:p>
          <w:p w14:paraId="71A85275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  <w:p w14:paraId="61703A94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 письменной форме:</w:t>
            </w:r>
          </w:p>
          <w:p w14:paraId="29842525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  <w:p w14:paraId="4D91CD10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 ходе приема заинтересованного лица;</w:t>
            </w:r>
          </w:p>
          <w:p w14:paraId="6D74C9BC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  <w:p w14:paraId="346C12DB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посредством почтовой связи;</w:t>
            </w:r>
          </w:p>
          <w:p w14:paraId="311C2238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  <w:p w14:paraId="1F597CD6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нарочным (курьером);</w:t>
            </w:r>
          </w:p>
          <w:p w14:paraId="4716E3F3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  <w:p w14:paraId="5433C2AF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в электронной форме – через интернет-сайт системы комплексного обслуживания </w:t>
            </w: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по принципу «одна станция» (onestation.by)</w:t>
            </w:r>
          </w:p>
        </w:tc>
      </w:tr>
      <w:tr w:rsidR="00161AC9" w:rsidRPr="00161AC9" w14:paraId="2B669D55" w14:textId="77777777" w:rsidTr="00161AC9">
        <w:trPr>
          <w:trHeight w:val="240"/>
        </w:trPr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C16462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три экземпляра договора найма жилого помещения</w:t>
            </w: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br/>
              <w:t>или дополнительного соглашения к нему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34F7AA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документ должен соответствовать формам, установленным:</w:t>
            </w: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br/>
            </w:r>
            <w:hyperlink r:id="rId15" w:history="1">
              <w:r w:rsidRPr="00161AC9">
                <w:rPr>
                  <w:rFonts w:ascii="Times New Roman" w:eastAsia="Times New Roman" w:hAnsi="Times New Roman" w:cs="Times New Roman"/>
                  <w:color w:val="000CFF"/>
                  <w:sz w:val="24"/>
                  <w:szCs w:val="24"/>
                  <w:u w:val="single"/>
                  <w:lang w:eastAsia="ru-RU"/>
                </w:rPr>
                <w:t>постановлением Совета Министров Республики Беларусь от 24 сентября 2008 г. № 1408</w:t>
              </w:r>
            </w:hyperlink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;</w:t>
            </w: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br/>
            </w:r>
            <w:hyperlink r:id="rId16" w:history="1">
              <w:r w:rsidRPr="00161AC9">
                <w:rPr>
                  <w:rFonts w:ascii="Times New Roman" w:eastAsia="Times New Roman" w:hAnsi="Times New Roman" w:cs="Times New Roman"/>
                  <w:color w:val="000CFF"/>
                  <w:sz w:val="24"/>
                  <w:szCs w:val="24"/>
                  <w:u w:val="single"/>
                  <w:lang w:eastAsia="ru-RU"/>
                </w:rPr>
                <w:t>постановлением Совета Министров Республики Беларусь от 19 марта 2013 г. № 193</w:t>
              </w:r>
            </w:hyperlink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;</w:t>
            </w: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br/>
            </w:r>
            <w:hyperlink r:id="rId17" w:history="1">
              <w:r w:rsidRPr="00161AC9">
                <w:rPr>
                  <w:rFonts w:ascii="Times New Roman" w:eastAsia="Times New Roman" w:hAnsi="Times New Roman" w:cs="Times New Roman"/>
                  <w:color w:val="000CFF"/>
                  <w:sz w:val="24"/>
                  <w:szCs w:val="24"/>
                  <w:u w:val="single"/>
                  <w:lang w:eastAsia="ru-RU"/>
                </w:rPr>
                <w:t>постановлением Совета Министров Республики Беларусь от 5 апреля 2013 г. № 269</w:t>
              </w:r>
            </w:hyperlink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;</w:t>
            </w: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br/>
            </w:r>
            <w:hyperlink r:id="rId18" w:history="1">
              <w:r w:rsidRPr="00161AC9">
                <w:rPr>
                  <w:rFonts w:ascii="Times New Roman" w:eastAsia="Times New Roman" w:hAnsi="Times New Roman" w:cs="Times New Roman"/>
                  <w:color w:val="000CFF"/>
                  <w:sz w:val="24"/>
                  <w:szCs w:val="24"/>
                  <w:u w:val="single"/>
                  <w:lang w:eastAsia="ru-RU"/>
                </w:rPr>
                <w:t>постановлением Совета Министров Республики Беларусь от 31 декабря 2014 г. № 1297</w:t>
              </w:r>
            </w:hyperlink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;</w:t>
            </w: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br/>
            </w:r>
            <w:hyperlink r:id="rId19" w:history="1">
              <w:r w:rsidRPr="00161AC9">
                <w:rPr>
                  <w:rFonts w:ascii="Times New Roman" w:eastAsia="Times New Roman" w:hAnsi="Times New Roman" w:cs="Times New Roman"/>
                  <w:color w:val="000CFF"/>
                  <w:sz w:val="24"/>
                  <w:szCs w:val="24"/>
                  <w:u w:val="single"/>
                  <w:lang w:eastAsia="ru-RU"/>
                </w:rPr>
                <w:t>постановлением Совета Министров Республики Беларусь от 27 декабря 2006 г. № 1733</w:t>
              </w:r>
            </w:hyperlink>
          </w:p>
        </w:tc>
        <w:tc>
          <w:tcPr>
            <w:tcW w:w="3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0E1C76" w14:textId="77777777" w:rsidR="00161AC9" w:rsidRPr="00161AC9" w:rsidRDefault="00161AC9" w:rsidP="00161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161AC9" w:rsidRPr="00161AC9" w14:paraId="36FC2E57" w14:textId="77777777" w:rsidTr="00161AC9">
        <w:trPr>
          <w:trHeight w:val="240"/>
        </w:trPr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AE7DC7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письменное согласие всех собственников жилого помещения, находящегося в общей собственности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1C021A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896BDF" w14:textId="77777777" w:rsidR="00161AC9" w:rsidRPr="00161AC9" w:rsidRDefault="00161AC9" w:rsidP="00161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</w:tbl>
    <w:p w14:paraId="038AA1C4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786C8DBA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 </w:t>
      </w:r>
      <w:hyperlink r:id="rId20" w:anchor="&amp;Article=15&amp;Point=2" w:history="1">
        <w:r w:rsidRPr="00161AC9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пункта 2</w:t>
        </w:r>
      </w:hyperlink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статьи 15 Закона Республики Беларусь «Об основах административных процедур»;</w:t>
      </w:r>
    </w:p>
    <w:p w14:paraId="77861B3E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2.2. запрашиваемые (получаемые) уполномоченным органом самостоятельно:</w:t>
      </w:r>
    </w:p>
    <w:p w14:paraId="6ED01155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402"/>
        <w:gridCol w:w="6237"/>
      </w:tblGrid>
      <w:tr w:rsidR="00161AC9" w:rsidRPr="00161AC9" w14:paraId="7D8B3F48" w14:textId="77777777" w:rsidTr="00161AC9">
        <w:trPr>
          <w:trHeight w:val="24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35D4CD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Наименование документа и (или) сведений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319E1C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161AC9" w:rsidRPr="00161AC9" w14:paraId="1EA49442" w14:textId="77777777" w:rsidTr="00161AC9">
        <w:trPr>
          <w:trHeight w:val="24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07A650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информация о существующих в момент выдачи информации правах, ограничениях (обременениях) прав на объект недвижимого имущества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844053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161AC9" w:rsidRPr="00161AC9" w14:paraId="63634957" w14:textId="77777777" w:rsidTr="00161AC9">
        <w:trPr>
          <w:trHeight w:val="240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8753B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сведения о балансовой принадлежности жилого помещения государственного жилищного фонда (в случае, если жилое помещение не зарегистрировано в едином государственном регистре недвижимого имущества, прав на него и сделок с ним)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61653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государственная информационная система «Единый реестр имущества»</w:t>
            </w:r>
          </w:p>
        </w:tc>
      </w:tr>
    </w:tbl>
    <w:p w14:paraId="73016A9D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18640B57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5113B749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tbl>
      <w:tblPr>
        <w:tblW w:w="96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400"/>
        <w:gridCol w:w="2320"/>
        <w:gridCol w:w="2924"/>
      </w:tblGrid>
      <w:tr w:rsidR="00161AC9" w:rsidRPr="00161AC9" w14:paraId="1F0A571A" w14:textId="77777777" w:rsidTr="00161AC9">
        <w:trPr>
          <w:trHeight w:val="240"/>
        </w:trPr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6B4B93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3F415C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Срок действия</w:t>
            </w:r>
          </w:p>
        </w:tc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BB431D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Форма представления</w:t>
            </w:r>
          </w:p>
        </w:tc>
      </w:tr>
      <w:tr w:rsidR="00161AC9" w:rsidRPr="00161AC9" w14:paraId="319F957A" w14:textId="77777777" w:rsidTr="00161AC9">
        <w:trPr>
          <w:trHeight w:val="240"/>
        </w:trPr>
        <w:tc>
          <w:tcPr>
            <w:tcW w:w="44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C3052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договор найма жилого помещения частного или государственного жилищного фонда или дополнительное соглашение к такому договору с отметкой о его регистрации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96BC9D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бессрочно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EB26B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письменная</w:t>
            </w:r>
          </w:p>
        </w:tc>
      </w:tr>
    </w:tbl>
    <w:p w14:paraId="523644A8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06F4CAFC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0882018E" w14:textId="77777777" w:rsid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676E0705" w14:textId="77777777" w:rsid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20746F03" w14:textId="77777777" w:rsid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26DFC1DA" w14:textId="77777777" w:rsid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6D1A6325" w14:textId="77777777" w:rsid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315E9C31" w14:textId="77777777" w:rsid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781BD2E0" w14:textId="285A759C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 Порядок подачи (отзыва) административной жалобы:</w:t>
      </w:r>
    </w:p>
    <w:p w14:paraId="5E75D774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tbl>
      <w:tblPr>
        <w:tblW w:w="97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92"/>
        <w:gridCol w:w="4400"/>
      </w:tblGrid>
      <w:tr w:rsidR="00161AC9" w:rsidRPr="00161AC9" w14:paraId="779CEA56" w14:textId="77777777" w:rsidTr="00161AC9">
        <w:trPr>
          <w:trHeight w:val="240"/>
        </w:trPr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9D7758C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C57818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161AC9" w:rsidRPr="00161AC9" w14:paraId="262D7DCC" w14:textId="77777777" w:rsidTr="00161AC9">
        <w:trPr>
          <w:trHeight w:val="240"/>
        </w:trPr>
        <w:tc>
          <w:tcPr>
            <w:tcW w:w="53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D6D93B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областной исполнительный комитет – по административному решению, принятому районным исполнительным комитетом, городским (городов областного подчинения) исполнительным комитетом;</w:t>
            </w:r>
          </w:p>
          <w:p w14:paraId="22588D2B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районный исполнительный комитет – по административному решению, принятому городским (городов районного подчинения) исполнительным комитетом, поселковым, сельским исполнительным комитетом;</w:t>
            </w:r>
          </w:p>
          <w:p w14:paraId="3A2C7134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городской исполнительный комитет – по административному решению, принятому соответствующей местной администрацией района в городе;</w:t>
            </w:r>
          </w:p>
          <w:p w14:paraId="55FFB5C6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местная администрация района в городе – по административному решению, принятому организацией, осуществляющей учет, расчет и начисление платы за жилищно-коммунальные услуги и платы за пользование жилым помещением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D5D9F" w14:textId="77777777" w:rsidR="00161AC9" w:rsidRPr="00161AC9" w:rsidRDefault="00161AC9" w:rsidP="00161AC9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161AC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письменная</w:t>
            </w:r>
          </w:p>
        </w:tc>
      </w:tr>
    </w:tbl>
    <w:p w14:paraId="3A3FB734" w14:textId="77777777" w:rsidR="00161AC9" w:rsidRPr="00161AC9" w:rsidRDefault="00161AC9" w:rsidP="00161A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61AC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7965D3C8" w14:textId="77777777" w:rsidR="000C5A7B" w:rsidRDefault="000C5A7B" w:rsidP="00161AC9">
      <w:pPr>
        <w:shd w:val="clear" w:color="auto" w:fill="FFFFFF"/>
        <w:spacing w:before="240" w:after="240" w:line="240" w:lineRule="auto"/>
      </w:pPr>
    </w:p>
    <w:sectPr w:rsidR="000C5A7B" w:rsidSect="00161AC9">
      <w:pgSz w:w="11906" w:h="16838"/>
      <w:pgMar w:top="113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A7B"/>
    <w:rsid w:val="000C5A7B"/>
    <w:rsid w:val="00161AC9"/>
    <w:rsid w:val="0063346D"/>
    <w:rsid w:val="0096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695C"/>
  <w15:chartTrackingRefBased/>
  <w15:docId w15:val="{42CCF818-E086-450F-AB03-E03ECBDD0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1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C20801408" TargetMode="External"/><Relationship Id="rId13" Type="http://schemas.openxmlformats.org/officeDocument/2006/relationships/hyperlink" Target="https://etalonline.by/webnpa/text.asp?RN=C22600221" TargetMode="External"/><Relationship Id="rId18" Type="http://schemas.openxmlformats.org/officeDocument/2006/relationships/hyperlink" Target="https://etalonline.by/webnpa/text.asp?RN=C21401297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etalonline.by/webnpa/text.asp?RN=C20601733" TargetMode="External"/><Relationship Id="rId12" Type="http://schemas.openxmlformats.org/officeDocument/2006/relationships/hyperlink" Target="https://etalonline.by/webnpa/text.asp?RN=C22100548" TargetMode="External"/><Relationship Id="rId17" Type="http://schemas.openxmlformats.org/officeDocument/2006/relationships/hyperlink" Target="https://etalonline.by/webnpa/text.asp?RN=C2130026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talonline.by/webnpa/text.asp?RN=C21300193" TargetMode="External"/><Relationship Id="rId20" Type="http://schemas.openxmlformats.org/officeDocument/2006/relationships/hyperlink" Target="https://etalonline.by/webnpa/text.asp?RN=H10800433" TargetMode="External"/><Relationship Id="rId1" Type="http://schemas.openxmlformats.org/officeDocument/2006/relationships/styles" Target="styles.xml"/><Relationship Id="rId6" Type="http://schemas.openxmlformats.org/officeDocument/2006/relationships/hyperlink" Target="https://etalonline.by/webnpa/text.asp?RN=P31700166" TargetMode="External"/><Relationship Id="rId11" Type="http://schemas.openxmlformats.org/officeDocument/2006/relationships/hyperlink" Target="https://etalonline.by/webnpa/text.asp?RN=C21401297" TargetMode="External"/><Relationship Id="rId5" Type="http://schemas.openxmlformats.org/officeDocument/2006/relationships/hyperlink" Target="https://etalonline.by/webnpa/text.asp?RN=H10800433" TargetMode="External"/><Relationship Id="rId15" Type="http://schemas.openxmlformats.org/officeDocument/2006/relationships/hyperlink" Target="https://etalonline.by/webnpa/text.asp?RN=C20801408" TargetMode="External"/><Relationship Id="rId10" Type="http://schemas.openxmlformats.org/officeDocument/2006/relationships/hyperlink" Target="https://etalonline.by/webnpa/text.asp?RN=C21300269" TargetMode="External"/><Relationship Id="rId19" Type="http://schemas.openxmlformats.org/officeDocument/2006/relationships/hyperlink" Target="https://etalonline.by/webnpa/text.asp?RN=C20601733" TargetMode="External"/><Relationship Id="rId4" Type="http://schemas.openxmlformats.org/officeDocument/2006/relationships/hyperlink" Target="https://etalonline.by/webnpa/text.asp?RN=Hk1200428" TargetMode="External"/><Relationship Id="rId9" Type="http://schemas.openxmlformats.org/officeDocument/2006/relationships/hyperlink" Target="https://etalonline.by/webnpa/text.asp?RN=C21300193" TargetMode="External"/><Relationship Id="rId14" Type="http://schemas.openxmlformats.org/officeDocument/2006/relationships/hyperlink" Target="https://etalonline.by/webnpa/text.asp?RN=H1080043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2025-11-26T07:24:00Z</dcterms:created>
  <dcterms:modified xsi:type="dcterms:W3CDTF">2026-07-28T06:28:00Z</dcterms:modified>
</cp:coreProperties>
</file>