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4A" w:rsidRPr="00F6014A" w:rsidRDefault="00F6014A" w:rsidP="00F6014A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F6014A">
        <w:rPr>
          <w:rFonts w:ascii="Times New Roman" w:hAnsi="Times New Roman"/>
          <w:w w:val="95"/>
          <w:lang w:val="ru-RU"/>
        </w:rPr>
        <w:t>УТВЕРЖДЕНО</w:t>
      </w:r>
    </w:p>
    <w:p w:rsidR="00F6014A" w:rsidRPr="00E533DB" w:rsidRDefault="00F6014A" w:rsidP="00F6014A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F6014A" w:rsidRPr="00E533DB" w:rsidRDefault="00F6014A" w:rsidP="00F6014A">
      <w:pPr>
        <w:ind w:left="6237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6014A" w:rsidRPr="00E533DB" w:rsidRDefault="00F6014A" w:rsidP="00F6014A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F6014A" w:rsidRPr="00E533DB" w:rsidRDefault="00F6014A" w:rsidP="00F6014A">
      <w:pPr>
        <w:ind w:left="157" w:right="14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16.9.1 «Получение решения о сносе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непригодного для проживания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жилого дома»</w:t>
      </w:r>
    </w:p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6014A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F6014A" w:rsidRPr="00E533DB" w:rsidRDefault="00F6014A" w:rsidP="00F6014A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F6014A" w:rsidRPr="00E533DB" w:rsidRDefault="00F6014A" w:rsidP="00F6014A">
      <w:pPr>
        <w:pStyle w:val="a3"/>
        <w:tabs>
          <w:tab w:val="left" w:pos="1621"/>
          <w:tab w:val="left" w:pos="3137"/>
          <w:tab w:val="left" w:pos="4368"/>
          <w:tab w:val="left" w:pos="6063"/>
          <w:tab w:val="left" w:pos="7067"/>
          <w:tab w:val="left" w:pos="8222"/>
        </w:tabs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  <w:t>Беларусь</w:t>
      </w:r>
      <w:r w:rsidRPr="00E533DB">
        <w:rPr>
          <w:spacing w:val="-1"/>
          <w:lang w:val="ru-RU"/>
        </w:rPr>
        <w:tab/>
        <w:t xml:space="preserve">от </w:t>
      </w:r>
      <w:r w:rsidRPr="00E533DB">
        <w:rPr>
          <w:lang w:val="ru-RU"/>
        </w:rPr>
        <w:t>28 октября</w:t>
      </w:r>
      <w:r w:rsidRPr="00E533DB">
        <w:rPr>
          <w:lang w:val="ru-RU"/>
        </w:rPr>
        <w:tab/>
        <w:t>2008 г.</w:t>
      </w:r>
      <w:r w:rsidRPr="00E533DB">
        <w:rPr>
          <w:lang w:val="ru-RU"/>
        </w:rPr>
        <w:tab/>
        <w:t>№ 433-З</w:t>
      </w:r>
      <w:r w:rsidRPr="00E533DB">
        <w:rPr>
          <w:lang w:val="ru-RU"/>
        </w:rPr>
        <w:tab/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F6014A" w:rsidRPr="00E533DB" w:rsidRDefault="00F6014A" w:rsidP="00F6014A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F6014A" w:rsidRPr="00E533DB" w:rsidRDefault="00F6014A" w:rsidP="00F6014A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F6014A" w:rsidRPr="00E533DB" w:rsidRDefault="00F6014A" w:rsidP="00F6014A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F6014A" w:rsidRPr="00E533DB" w:rsidRDefault="00F6014A" w:rsidP="00F6014A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F6014A" w:rsidRPr="00E533DB" w:rsidRDefault="00F6014A" w:rsidP="00F6014A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F6014A" w:rsidRPr="00E533DB" w:rsidRDefault="00F6014A" w:rsidP="00F6014A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F6014A" w:rsidRPr="00E533DB" w:rsidRDefault="00F6014A" w:rsidP="00F6014A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F6014A" w:rsidRPr="00E533DB" w:rsidRDefault="00F6014A" w:rsidP="00F6014A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F6014A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10496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550"/>
        <w:gridCol w:w="2954"/>
        <w:gridCol w:w="2992"/>
      </w:tblGrid>
      <w:tr w:rsidR="00F6014A" w:rsidRPr="00E509C7" w:rsidTr="00EE2071">
        <w:trPr>
          <w:trHeight w:hRule="exact" w:val="904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14A" w:rsidRPr="00E533DB" w:rsidRDefault="00F6014A" w:rsidP="00EE2071">
            <w:pPr>
              <w:pStyle w:val="TableParagraph"/>
              <w:ind w:left="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left="257" w:right="254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:rsidR="00F6014A" w:rsidRPr="00E533DB" w:rsidRDefault="00F6014A" w:rsidP="00EE2071">
            <w:pPr>
              <w:pStyle w:val="TableParagraph"/>
              <w:ind w:left="60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295" w:right="98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F6014A" w:rsidRPr="00E509C7" w:rsidTr="00EE2071">
        <w:trPr>
          <w:trHeight w:hRule="exact" w:val="2020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213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F6014A" w:rsidRPr="00E533DB" w:rsidRDefault="00F6014A" w:rsidP="00EE2071">
            <w:pPr>
              <w:pStyle w:val="TableParagraph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F6014A" w:rsidRPr="00E533DB" w:rsidRDefault="00F6014A" w:rsidP="00EE2071">
            <w:pPr>
              <w:pStyle w:val="TableParagraph"/>
              <w:ind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2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left="-2"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местную администрацию района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лица;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F6014A" w:rsidRPr="00E533DB" w:rsidRDefault="00F6014A" w:rsidP="00EE2071">
            <w:pPr>
              <w:pStyle w:val="TableParagraph"/>
              <w:ind w:left="-2" w:right="3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F6014A" w:rsidRPr="00E509C7" w:rsidTr="00EE2071">
        <w:trPr>
          <w:trHeight w:hRule="exact" w:val="499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технический паспорт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либо ведомость технических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 на жилой дом</w:t>
            </w:r>
          </w:p>
        </w:tc>
        <w:tc>
          <w:tcPr>
            <w:tcW w:w="2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  <w:tr w:rsidR="00F6014A" w:rsidRPr="00E509C7" w:rsidTr="00EE2071">
        <w:trPr>
          <w:trHeight w:hRule="exact" w:val="1650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договор,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судебное постановление, иной документ,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подтверждающий принадлежность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праве собственности или ином законном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основании (в случае, если жилой дом</w:t>
            </w:r>
          </w:p>
          <w:p w:rsidR="00F6014A" w:rsidRPr="00E533DB" w:rsidRDefault="00F6014A" w:rsidP="00EE2071">
            <w:pPr>
              <w:pStyle w:val="TableParagraph"/>
              <w:ind w:right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зарегистрирован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едином государственном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регистре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  <w:tr w:rsidR="00F6014A" w:rsidRPr="00E509C7" w:rsidTr="00EE2071">
        <w:trPr>
          <w:trHeight w:hRule="exact" w:val="2340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договор, подтверждающий,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что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строительство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 осуществлялось за счет собственных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и (или)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заемных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средств индивидуального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предпринимателя, содержащий сведения</w:t>
            </w:r>
          </w:p>
          <w:p w:rsidR="00F6014A" w:rsidRPr="00E533DB" w:rsidRDefault="00F6014A" w:rsidP="00EE2071">
            <w:pPr>
              <w:pStyle w:val="TableParagraph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(в случае, если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создание жилого дома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возникновение права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индивидуального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предпринимателя</w:t>
            </w:r>
          </w:p>
          <w:p w:rsidR="00F6014A" w:rsidRPr="00E533DB" w:rsidRDefault="00F6014A" w:rsidP="00EE2071">
            <w:pPr>
              <w:pStyle w:val="TableParagraph"/>
              <w:ind w:right="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 зарегистрированы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 государственном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регистре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  <w:tr w:rsidR="00F6014A" w:rsidRPr="00E509C7" w:rsidTr="00EE2071">
        <w:trPr>
          <w:trHeight w:hRule="exact" w:val="884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всех собственников (лиц, претендующих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возникновение права собственности) жилого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находящегося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 собственности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</w:tbl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544"/>
        <w:gridCol w:w="2960"/>
        <w:gridCol w:w="2977"/>
      </w:tblGrid>
      <w:tr w:rsidR="00F6014A" w:rsidRPr="00E509C7" w:rsidTr="00EE2071">
        <w:trPr>
          <w:trHeight w:hRule="exact" w:val="730"/>
        </w:trPr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случае,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право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сносимый жилой дом обременено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правами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лиц)</w:t>
            </w:r>
          </w:p>
        </w:tc>
        <w:tc>
          <w:tcPr>
            <w:tcW w:w="2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  <w:tr w:rsidR="00F6014A" w:rsidRPr="00E509C7" w:rsidTr="00EE2071">
        <w:trPr>
          <w:trHeight w:hRule="exact" w:val="731"/>
        </w:trPr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согласие органов опеки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попечительства (в случае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регистрации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непригодном для проживания жилом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доме несовершеннолетних граждан)</w:t>
            </w:r>
          </w:p>
        </w:tc>
        <w:tc>
          <w:tcPr>
            <w:tcW w:w="2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</w:tbl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6014A" w:rsidRPr="00E533DB" w:rsidRDefault="00F6014A" w:rsidP="00F6014A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10490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244"/>
        <w:gridCol w:w="6246"/>
      </w:tblGrid>
      <w:tr w:rsidR="00F6014A" w:rsidRPr="00E509C7" w:rsidTr="00EE2071">
        <w:trPr>
          <w:trHeight w:hRule="exact" w:val="1573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1163" w:right="127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left="92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F6014A" w:rsidRPr="00E509C7" w:rsidTr="00EE2071">
        <w:trPr>
          <w:trHeight w:hRule="exact" w:val="1127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 прав на объект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4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 на него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</w:t>
            </w:r>
          </w:p>
        </w:tc>
      </w:tr>
      <w:tr w:rsidR="00F6014A" w:rsidRPr="00E509C7" w:rsidTr="00EE2071">
        <w:trPr>
          <w:trHeight w:hRule="exact" w:val="1795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 обследования состояния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многоквартирного, блокированного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 одноквартирного жилого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его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придомовой территории,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квартиры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многоквартирном или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блокированном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жилом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доме,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общежития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</w:t>
            </w:r>
            <w:r w:rsidRPr="00E533D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обследования)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организация, осуществляющая эксплуатацию 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предоставляющая жилищно-коммунальные услуги</w:t>
            </w:r>
          </w:p>
        </w:tc>
      </w:tr>
      <w:tr w:rsidR="00F6014A" w:rsidRPr="00E509C7" w:rsidTr="00EE2071">
        <w:trPr>
          <w:trHeight w:hRule="exact" w:val="1796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заключения проектной или научно-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исследовательской организации,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органов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учреждений,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государственный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санитарный надзор, прилагаемые</w:t>
            </w:r>
          </w:p>
          <w:p w:rsidR="00F6014A" w:rsidRPr="00E533DB" w:rsidRDefault="00F6014A" w:rsidP="00EE2071">
            <w:pPr>
              <w:pStyle w:val="TableParagraph"/>
              <w:ind w:righ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акту обследования, иные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документы, прилагаемые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акту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обследования (при необходимости)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проектная или научно-исследовательская организация, органы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учреждения, осуществляющие государственный санитарный надзор</w:t>
            </w:r>
          </w:p>
        </w:tc>
      </w:tr>
      <w:tr w:rsidR="00F6014A" w:rsidRPr="00E509C7" w:rsidTr="00EE2071">
        <w:trPr>
          <w:trHeight w:hRule="exact" w:val="3137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 xml:space="preserve">акт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признании многоквартирного,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территории,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квартиры</w:t>
            </w:r>
          </w:p>
          <w:p w:rsidR="00F6014A" w:rsidRPr="00E533DB" w:rsidRDefault="00F6014A" w:rsidP="00EE2071">
            <w:pPr>
              <w:pStyle w:val="TableParagraph"/>
              <w:ind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жилом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доме,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 не соответствующими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 для проживания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5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постоянно действующая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межведомственная комиссия, образуемая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районным, городским исполнительным комитетом, местной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городе, государственным учреждением</w:t>
            </w:r>
          </w:p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</w:t>
            </w:r>
          </w:p>
          <w:p w:rsidR="00F6014A" w:rsidRPr="00E533DB" w:rsidRDefault="00F6014A" w:rsidP="00EE2071">
            <w:pPr>
              <w:pStyle w:val="TableParagraph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«Великий камень»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пунктом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6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Положения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порядке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обследования состояния многоквартирных, блокированных</w:t>
            </w:r>
          </w:p>
          <w:p w:rsidR="00F6014A" w:rsidRPr="00E533DB" w:rsidRDefault="00F6014A" w:rsidP="00EE2071">
            <w:pPr>
              <w:pStyle w:val="TableParagraph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одноквартирных жилых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домов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придомовых территорий, квартир</w:t>
            </w:r>
            <w:r w:rsidRPr="00E533D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многоквартирных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домах, общежитий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целях</w:t>
            </w:r>
            <w:r w:rsidRPr="00E533D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определения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несоответствия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 для проживания</w:t>
            </w:r>
            <w:r w:rsidRPr="00E533DB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техническим требованиям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принятия решений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восстановлении для использования по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назначению, либо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переводе</w:t>
            </w:r>
          </w:p>
          <w:p w:rsidR="00F6014A" w:rsidRPr="00E533DB" w:rsidRDefault="00F6014A" w:rsidP="00EE2071">
            <w:pPr>
              <w:pStyle w:val="TableParagraph"/>
              <w:ind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нежилые, либо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сносе непригодных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 проживания жилых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домов,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общежитий, утвержденного постановлением Совета Министров</w:t>
            </w:r>
            <w:r w:rsidRPr="00E533DB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Республики Беларусь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28 марта 2013 г.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221</w:t>
            </w:r>
          </w:p>
        </w:tc>
      </w:tr>
    </w:tbl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795"/>
        <w:gridCol w:w="1421"/>
        <w:gridCol w:w="1984"/>
      </w:tblGrid>
      <w:tr w:rsidR="00F6014A" w:rsidTr="00EE2071">
        <w:trPr>
          <w:trHeight w:hRule="exact" w:val="25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F6014A" w:rsidTr="00EE2071">
        <w:trPr>
          <w:trHeight w:hRule="exact" w:val="251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сносе непригодного для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проживания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жилого дома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F6014A" w:rsidRPr="00E533DB" w:rsidRDefault="00F6014A" w:rsidP="00F6014A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362"/>
        <w:gridCol w:w="2836"/>
      </w:tblGrid>
      <w:tr w:rsidR="00F6014A" w:rsidRPr="00E509C7" w:rsidTr="00EE2071">
        <w:trPr>
          <w:trHeight w:hRule="exact" w:val="930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6014A" w:rsidRPr="00E533DB" w:rsidRDefault="00F6014A" w:rsidP="00EE2071">
            <w:pPr>
              <w:pStyle w:val="TableParagraph"/>
              <w:ind w:left="1254" w:right="653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left="250" w:right="25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F6014A" w:rsidTr="00EE2071">
        <w:trPr>
          <w:trHeight w:hRule="exact" w:val="1850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Pr="00E533DB" w:rsidRDefault="00F6014A" w:rsidP="00EE2071">
            <w:pPr>
              <w:pStyle w:val="TableParagraph"/>
              <w:ind w:righ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F6014A" w:rsidRPr="00E533DB" w:rsidRDefault="00F6014A" w:rsidP="00EE2071">
            <w:pPr>
              <w:pStyle w:val="TableParagraph"/>
              <w:ind w:right="2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F6014A" w:rsidRPr="00E533DB" w:rsidRDefault="00F6014A" w:rsidP="00EE2071">
            <w:pPr>
              <w:pStyle w:val="TableParagraph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14A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F6014A" w:rsidRDefault="00F6014A" w:rsidP="00F6014A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6014A" w:rsidRDefault="00F6014A" w:rsidP="00F6014A">
      <w:pPr>
        <w:ind w:right="1341"/>
        <w:jc w:val="both"/>
        <w:rPr>
          <w:rFonts w:ascii="Times New Roman" w:hAnsi="Times New Roman"/>
          <w:w w:val="95"/>
        </w:rPr>
      </w:pPr>
    </w:p>
    <w:p w:rsidR="00F6014A" w:rsidRDefault="00F6014A" w:rsidP="00F6014A">
      <w:pPr>
        <w:ind w:right="1341"/>
        <w:jc w:val="both"/>
        <w:rPr>
          <w:rFonts w:ascii="Times New Roman" w:hAnsi="Times New Roman"/>
          <w:w w:val="95"/>
        </w:rPr>
      </w:pPr>
    </w:p>
    <w:p w:rsidR="00F6014A" w:rsidRDefault="00F6014A" w:rsidP="00F6014A">
      <w:pPr>
        <w:ind w:right="1341"/>
        <w:jc w:val="both"/>
        <w:rPr>
          <w:rFonts w:ascii="Times New Roman" w:hAnsi="Times New Roman"/>
          <w:w w:val="95"/>
        </w:rPr>
      </w:pPr>
    </w:p>
    <w:p w:rsidR="00F6014A" w:rsidRDefault="00F6014A" w:rsidP="00F6014A">
      <w:pPr>
        <w:ind w:right="1341"/>
        <w:jc w:val="both"/>
        <w:rPr>
          <w:rFonts w:ascii="Times New Roman" w:hAnsi="Times New Roman"/>
          <w:w w:val="95"/>
        </w:rPr>
      </w:pPr>
    </w:p>
    <w:p w:rsidR="00394862" w:rsidRPr="00F6014A" w:rsidRDefault="00394862" w:rsidP="00F6014A">
      <w:bookmarkStart w:id="0" w:name="_GoBack"/>
      <w:bookmarkEnd w:id="0"/>
    </w:p>
    <w:sectPr w:rsidR="00394862" w:rsidRPr="00F6014A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0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1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541B36"/>
    <w:rsid w:val="00803DA2"/>
    <w:rsid w:val="00892503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2022-07-15T08:24:00Z</dcterms:created>
  <dcterms:modified xsi:type="dcterms:W3CDTF">2022-07-15T08:24:00Z</dcterms:modified>
</cp:coreProperties>
</file>