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color w:val="242424"/>
          <w:sz w:val="30"/>
          <w:szCs w:val="30"/>
        </w:rPr>
      </w:pPr>
      <w:bookmarkStart w:id="0" w:name="_GoBack"/>
      <w:r>
        <w:rPr>
          <w:rStyle w:val="word-wrapper"/>
          <w:color w:val="242424"/>
          <w:sz w:val="30"/>
          <w:szCs w:val="30"/>
        </w:rPr>
        <w:t xml:space="preserve">ПОДАЧА ЭЛЕТРОННЫХ ОБРАЩЕНИЙ </w:t>
      </w:r>
    </w:p>
    <w:bookmarkEnd w:id="0"/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color w:val="242424"/>
          <w:sz w:val="30"/>
          <w:szCs w:val="30"/>
        </w:rPr>
      </w:pP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D24F8D">
        <w:rPr>
          <w:rStyle w:val="word-wrapper"/>
          <w:sz w:val="30"/>
          <w:szCs w:val="30"/>
        </w:rPr>
        <w:t>С 2023 года подать электронное</w:t>
      </w:r>
      <w:r w:rsidRPr="00D24F8D">
        <w:rPr>
          <w:sz w:val="30"/>
          <w:szCs w:val="30"/>
        </w:rPr>
        <w:t> </w:t>
      </w:r>
      <w:r w:rsidRPr="00D24F8D">
        <w:rPr>
          <w:rStyle w:val="word-wrapper"/>
          <w:sz w:val="30"/>
          <w:szCs w:val="30"/>
        </w:rPr>
        <w:t xml:space="preserve">обращение в государственные органы и иные государственные организации возможно только через государственную единую (интегрированную) республиканскую информационною систему учета и обработки обращений граждан и юридических лиц </w:t>
      </w:r>
      <w:proofErr w:type="spellStart"/>
      <w:r w:rsidRPr="00233A5E">
        <w:rPr>
          <w:rStyle w:val="word-wrapper"/>
          <w:b/>
          <w:sz w:val="30"/>
          <w:szCs w:val="30"/>
        </w:rPr>
        <w:t>об</w:t>
      </w:r>
      <w:r w:rsidRPr="00D24F8D">
        <w:rPr>
          <w:rStyle w:val="word-wrapper"/>
          <w:b/>
          <w:sz w:val="30"/>
          <w:szCs w:val="30"/>
        </w:rPr>
        <w:t>ращ</w:t>
      </w:r>
      <w:r w:rsidRPr="00703F3C">
        <w:rPr>
          <w:rStyle w:val="word-wrapper"/>
          <w:b/>
          <w:sz w:val="30"/>
          <w:szCs w:val="30"/>
        </w:rPr>
        <w:t>ени</w:t>
      </w:r>
      <w:r w:rsidRPr="00D24F8D">
        <w:rPr>
          <w:rStyle w:val="word-wrapper"/>
          <w:b/>
          <w:sz w:val="30"/>
          <w:szCs w:val="30"/>
        </w:rPr>
        <w:t>я.бел</w:t>
      </w:r>
      <w:proofErr w:type="spellEnd"/>
      <w:r>
        <w:rPr>
          <w:rStyle w:val="word-wrapper"/>
          <w:b/>
          <w:sz w:val="30"/>
          <w:szCs w:val="30"/>
        </w:rPr>
        <w:t xml:space="preserve"> </w:t>
      </w:r>
      <w:r w:rsidRPr="00D24F8D">
        <w:rPr>
          <w:rStyle w:val="word-wrapper"/>
          <w:sz w:val="30"/>
          <w:szCs w:val="30"/>
        </w:rPr>
        <w:t xml:space="preserve">в </w:t>
      </w:r>
      <w:r w:rsidRPr="00D24F8D">
        <w:rPr>
          <w:rStyle w:val="word-wrapper"/>
          <w:sz w:val="30"/>
          <w:szCs w:val="30"/>
          <w:shd w:val="clear" w:color="auto" w:fill="FFFFFF"/>
        </w:rPr>
        <w:t xml:space="preserve">сети Интернет по адресу: </w:t>
      </w:r>
      <w:hyperlink r:id="rId4" w:history="1">
        <w:r w:rsidRPr="00D24F8D">
          <w:rPr>
            <w:rStyle w:val="a3"/>
            <w:sz w:val="30"/>
            <w:szCs w:val="30"/>
          </w:rPr>
          <w:t>https://обращения.бел</w:t>
        </w:r>
      </w:hyperlink>
      <w:r w:rsidRPr="00D24F8D">
        <w:rPr>
          <w:rStyle w:val="word-wrapper"/>
          <w:color w:val="242424"/>
          <w:sz w:val="30"/>
          <w:szCs w:val="30"/>
          <w:shd w:val="clear" w:color="auto" w:fill="FFFFFF"/>
        </w:rPr>
        <w:t>.</w:t>
      </w:r>
      <w:r w:rsidRPr="00D24F8D">
        <w:rPr>
          <w:rStyle w:val="word-wrapper"/>
          <w:color w:val="242424"/>
          <w:sz w:val="30"/>
          <w:szCs w:val="30"/>
        </w:rPr>
        <w:t xml:space="preserve"> </w:t>
      </w: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233A5E">
        <w:rPr>
          <w:rStyle w:val="word-wrapper"/>
          <w:sz w:val="30"/>
          <w:szCs w:val="30"/>
        </w:rPr>
        <w:t>В связи с этим электронные обращения, полученные на электронный</w:t>
      </w:r>
      <w:r>
        <w:rPr>
          <w:rStyle w:val="word-wrapper"/>
          <w:sz w:val="30"/>
          <w:szCs w:val="30"/>
        </w:rPr>
        <w:t xml:space="preserve"> </w:t>
      </w:r>
      <w:r w:rsidRPr="00233A5E">
        <w:rPr>
          <w:rStyle w:val="word-wrapper"/>
          <w:sz w:val="30"/>
          <w:szCs w:val="30"/>
        </w:rPr>
        <w:t>адрес налогового органа, посредством портала Министерства по налогам</w:t>
      </w:r>
      <w:r>
        <w:rPr>
          <w:rStyle w:val="word-wrapper"/>
          <w:sz w:val="30"/>
          <w:szCs w:val="30"/>
        </w:rPr>
        <w:t xml:space="preserve"> </w:t>
      </w:r>
      <w:r w:rsidRPr="00233A5E">
        <w:rPr>
          <w:rStyle w:val="word-wrapper"/>
          <w:sz w:val="30"/>
          <w:szCs w:val="30"/>
        </w:rPr>
        <w:t>и сборам (личного кабинета плательщика, АРМ «Плательщик» с</w:t>
      </w:r>
      <w:r>
        <w:rPr>
          <w:rStyle w:val="word-wrapper"/>
          <w:sz w:val="30"/>
          <w:szCs w:val="30"/>
        </w:rPr>
        <w:t xml:space="preserve"> </w:t>
      </w:r>
      <w:r w:rsidRPr="00233A5E">
        <w:rPr>
          <w:rStyle w:val="word-wrapper"/>
          <w:sz w:val="30"/>
          <w:szCs w:val="30"/>
        </w:rPr>
        <w:t>использованием функционала «предоставление информации и</w:t>
      </w:r>
      <w:r>
        <w:rPr>
          <w:rStyle w:val="word-wrapper"/>
          <w:sz w:val="30"/>
          <w:szCs w:val="30"/>
        </w:rPr>
        <w:t xml:space="preserve"> </w:t>
      </w:r>
      <w:r w:rsidRPr="00233A5E">
        <w:rPr>
          <w:rStyle w:val="word-wrapper"/>
          <w:sz w:val="30"/>
          <w:szCs w:val="30"/>
        </w:rPr>
        <w:t xml:space="preserve">документов МНС»), системы межведомственного </w:t>
      </w:r>
      <w:proofErr w:type="gramStart"/>
      <w:r w:rsidRPr="00233A5E">
        <w:rPr>
          <w:rStyle w:val="word-wrapper"/>
          <w:sz w:val="30"/>
          <w:szCs w:val="30"/>
        </w:rPr>
        <w:t xml:space="preserve">документооборота  </w:t>
      </w:r>
      <w:r>
        <w:rPr>
          <w:rStyle w:val="word-wrapper"/>
          <w:sz w:val="30"/>
          <w:szCs w:val="30"/>
        </w:rPr>
        <w:t>не</w:t>
      </w:r>
      <w:proofErr w:type="gramEnd"/>
      <w:r>
        <w:rPr>
          <w:rStyle w:val="word-wrapper"/>
          <w:sz w:val="30"/>
          <w:szCs w:val="30"/>
        </w:rPr>
        <w:t xml:space="preserve"> рассматриваются.</w:t>
      </w: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 xml:space="preserve">Система </w:t>
      </w:r>
      <w:proofErr w:type="spellStart"/>
      <w:proofErr w:type="gramStart"/>
      <w:r>
        <w:rPr>
          <w:rStyle w:val="word-wrapper"/>
          <w:sz w:val="30"/>
          <w:szCs w:val="30"/>
        </w:rPr>
        <w:t>обращения.бел</w:t>
      </w:r>
      <w:proofErr w:type="spellEnd"/>
      <w:proofErr w:type="gramEnd"/>
      <w:r>
        <w:rPr>
          <w:rStyle w:val="word-wrapper"/>
          <w:sz w:val="30"/>
          <w:szCs w:val="30"/>
        </w:rPr>
        <w:t xml:space="preserve"> не предназначена для подачи жалоб на действия (бездействия) должностных лиц и на решения налогового органа. Такие жалобы подаются в электронной форме (для субъектов хозяйствования с использованием ЭЦП, для физических лиц без ЭЦП) через личный кабинет плательщика или в письменной форме на бумажном носителе.</w:t>
      </w: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D24F8D">
        <w:rPr>
          <w:rStyle w:val="word-wrapper"/>
          <w:sz w:val="30"/>
          <w:szCs w:val="30"/>
        </w:rPr>
        <w:t>Перед подачей электронного</w:t>
      </w:r>
      <w:r w:rsidRPr="00D24F8D">
        <w:rPr>
          <w:rStyle w:val="word-wrapper"/>
        </w:rPr>
        <w:t> </w:t>
      </w:r>
      <w:r w:rsidRPr="00D24F8D">
        <w:rPr>
          <w:rStyle w:val="word-wrapper"/>
          <w:sz w:val="30"/>
          <w:szCs w:val="30"/>
        </w:rPr>
        <w:t>обращения заявителю необходимо идентифицироваться и авторизоваться в системе. Для этого предусмотрены гибкие инструменты в целях обеспечения охвата широкого круга заявителей.</w:t>
      </w:r>
    </w:p>
    <w:p w:rsidR="00762FDD" w:rsidRPr="00413D7C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42424"/>
          <w:sz w:val="30"/>
          <w:szCs w:val="30"/>
        </w:rPr>
      </w:pPr>
      <w:r w:rsidRPr="00413D7C">
        <w:rPr>
          <w:rStyle w:val="word-wrapper"/>
          <w:i/>
          <w:color w:val="242424"/>
          <w:sz w:val="30"/>
          <w:szCs w:val="30"/>
        </w:rPr>
        <w:t>Граждане идентифицируются в системе с использованием:</w:t>
      </w:r>
    </w:p>
    <w:p w:rsidR="00762FDD" w:rsidRPr="00413D7C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42424"/>
          <w:sz w:val="30"/>
          <w:szCs w:val="30"/>
        </w:rPr>
      </w:pPr>
      <w:r w:rsidRPr="00413D7C">
        <w:rPr>
          <w:rStyle w:val="word-wrapper"/>
          <w:i/>
          <w:color w:val="242424"/>
          <w:sz w:val="30"/>
          <w:szCs w:val="30"/>
        </w:rPr>
        <w:t>- логина и пароля, сформированных ими в процессе регистрации в системе, при этом предусматривается обязательное подтверждение факта регистрации по номеру мобильного телефона;</w:t>
      </w:r>
    </w:p>
    <w:p w:rsidR="00762FDD" w:rsidRPr="00413D7C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42424"/>
          <w:sz w:val="30"/>
          <w:szCs w:val="30"/>
        </w:rPr>
      </w:pPr>
      <w:r w:rsidRPr="00413D7C">
        <w:rPr>
          <w:rStyle w:val="word-wrapper"/>
          <w:i/>
          <w:color w:val="242424"/>
          <w:sz w:val="30"/>
          <w:szCs w:val="30"/>
        </w:rPr>
        <w:t>- учетной записи национальной почтовой электронной системы, которую можно получить в любом отделении почтовой связи;</w:t>
      </w:r>
    </w:p>
    <w:p w:rsidR="00762FDD" w:rsidRPr="00413D7C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42424"/>
          <w:sz w:val="30"/>
          <w:szCs w:val="30"/>
        </w:rPr>
      </w:pPr>
      <w:r w:rsidRPr="00413D7C">
        <w:rPr>
          <w:i/>
          <w:color w:val="242424"/>
          <w:sz w:val="30"/>
          <w:szCs w:val="30"/>
        </w:rPr>
        <w:t>- сертификата открытого ключа либо ID-карты при их наличии.</w:t>
      </w:r>
    </w:p>
    <w:p w:rsidR="00762FDD" w:rsidRPr="00413D7C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42424"/>
          <w:sz w:val="30"/>
          <w:szCs w:val="30"/>
        </w:rPr>
      </w:pPr>
      <w:r w:rsidRPr="00413D7C">
        <w:rPr>
          <w:rStyle w:val="word-wrapper"/>
          <w:i/>
          <w:color w:val="242424"/>
          <w:sz w:val="30"/>
          <w:szCs w:val="30"/>
        </w:rPr>
        <w:t>Для юридических лиц при прохождении процедур идентификации в системе предусматривается использование только сертификата открытого ключа либо ID-карты, принадлежащей руководителю или лицу, уполномоченному подписывать обращения.</w:t>
      </w:r>
    </w:p>
    <w:p w:rsidR="00762FDD" w:rsidRPr="00D24F8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D24F8D">
        <w:rPr>
          <w:rStyle w:val="word-wrapper"/>
          <w:sz w:val="30"/>
          <w:szCs w:val="30"/>
        </w:rPr>
        <w:t xml:space="preserve">После входа в систему заявитель сможет подать электронное обращение. Его текст должен быть читаемым, на белорусском или русском языке, не содержать нецензурных либо оскорбительных слов или выражений. Суть обращения нельзя излагать в виде ссылок на </w:t>
      </w:r>
      <w:proofErr w:type="spellStart"/>
      <w:r w:rsidRPr="00D24F8D">
        <w:rPr>
          <w:rStyle w:val="word-wrapper"/>
          <w:sz w:val="30"/>
          <w:szCs w:val="30"/>
        </w:rPr>
        <w:t>интернет-ресурсы</w:t>
      </w:r>
      <w:proofErr w:type="spellEnd"/>
      <w:r>
        <w:rPr>
          <w:rStyle w:val="word-wrapper"/>
          <w:sz w:val="30"/>
          <w:szCs w:val="30"/>
        </w:rPr>
        <w:t>.</w:t>
      </w:r>
    </w:p>
    <w:p w:rsidR="00762FDD" w:rsidRPr="00D24F8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D24F8D">
        <w:rPr>
          <w:rStyle w:val="word-wrapper"/>
          <w:sz w:val="30"/>
          <w:szCs w:val="30"/>
        </w:rPr>
        <w:lastRenderedPageBreak/>
        <w:t>Если электронное обращение подает представитель заявителя, нужно прикрепить подтверждающий полномочия документ в электронном виде</w:t>
      </w:r>
      <w:r>
        <w:rPr>
          <w:rStyle w:val="word-wrapper"/>
          <w:sz w:val="30"/>
          <w:szCs w:val="30"/>
        </w:rPr>
        <w:t>.</w:t>
      </w: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413D7C">
        <w:rPr>
          <w:rStyle w:val="word-wrapper"/>
          <w:sz w:val="30"/>
          <w:szCs w:val="30"/>
        </w:rPr>
        <w:t xml:space="preserve">Ответы и уведомления </w:t>
      </w:r>
      <w:r>
        <w:rPr>
          <w:rStyle w:val="word-wrapper"/>
          <w:sz w:val="30"/>
          <w:szCs w:val="30"/>
        </w:rPr>
        <w:t>на электронные обращения</w:t>
      </w:r>
      <w:r w:rsidRPr="00413D7C">
        <w:rPr>
          <w:rStyle w:val="word-wrapper"/>
          <w:sz w:val="30"/>
          <w:szCs w:val="30"/>
        </w:rPr>
        <w:t xml:space="preserve"> также будут направл</w:t>
      </w:r>
      <w:r>
        <w:rPr>
          <w:rStyle w:val="word-wrapper"/>
          <w:sz w:val="30"/>
          <w:szCs w:val="30"/>
        </w:rPr>
        <w:t>ены</w:t>
      </w:r>
      <w:r w:rsidRPr="00413D7C">
        <w:rPr>
          <w:rStyle w:val="word-wrapper"/>
          <w:sz w:val="30"/>
          <w:szCs w:val="30"/>
        </w:rPr>
        <w:t xml:space="preserve"> посредством системы</w:t>
      </w:r>
      <w:r>
        <w:rPr>
          <w:rStyle w:val="word-wrapper"/>
          <w:sz w:val="30"/>
          <w:szCs w:val="30"/>
        </w:rPr>
        <w:t xml:space="preserve"> </w:t>
      </w:r>
      <w:proofErr w:type="spellStart"/>
      <w:proofErr w:type="gramStart"/>
      <w:r w:rsidRPr="00233A5E">
        <w:rPr>
          <w:rStyle w:val="word-wrapper"/>
          <w:b/>
          <w:sz w:val="30"/>
          <w:szCs w:val="30"/>
        </w:rPr>
        <w:t>о</w:t>
      </w:r>
      <w:r w:rsidRPr="00D24F8D">
        <w:rPr>
          <w:rStyle w:val="word-wrapper"/>
          <w:b/>
          <w:sz w:val="30"/>
          <w:szCs w:val="30"/>
        </w:rPr>
        <w:t>бращения.бел</w:t>
      </w:r>
      <w:proofErr w:type="spellEnd"/>
      <w:proofErr w:type="gramEnd"/>
      <w:r w:rsidRPr="00413D7C">
        <w:rPr>
          <w:rStyle w:val="word-wrapper"/>
          <w:sz w:val="30"/>
          <w:szCs w:val="30"/>
        </w:rPr>
        <w:t>. При этом по желанию заявителя ответ на электронное</w:t>
      </w:r>
      <w:r w:rsidRPr="00413D7C">
        <w:rPr>
          <w:rStyle w:val="word-wrapper"/>
        </w:rPr>
        <w:t> </w:t>
      </w:r>
      <w:r w:rsidRPr="00413D7C">
        <w:rPr>
          <w:rStyle w:val="word-wrapper"/>
          <w:sz w:val="30"/>
          <w:szCs w:val="30"/>
        </w:rPr>
        <w:t xml:space="preserve">обращение, как и прежде, может быть направлен в письменном виде. </w:t>
      </w:r>
    </w:p>
    <w:p w:rsidR="00762FDD" w:rsidRPr="00215D7A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215D7A">
        <w:rPr>
          <w:rStyle w:val="word-wrapper"/>
          <w:sz w:val="30"/>
          <w:szCs w:val="30"/>
        </w:rPr>
        <w:t>Таким образом, вся информация о поданных электронных</w:t>
      </w:r>
      <w:r w:rsidRPr="00215D7A">
        <w:rPr>
          <w:rStyle w:val="word-wrapper"/>
        </w:rPr>
        <w:t> </w:t>
      </w:r>
      <w:r w:rsidRPr="00215D7A">
        <w:rPr>
          <w:rStyle w:val="word-wrapper"/>
          <w:sz w:val="30"/>
          <w:szCs w:val="30"/>
        </w:rPr>
        <w:t>обращениях и полученных на них ответах (уведомлениях) будет доступна заявителю в одном месте посредством личного электронного кабинета в системе.</w:t>
      </w: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:rsidR="00762FDD" w:rsidRDefault="00762FDD" w:rsidP="00762FDD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762FDD" w:rsidRDefault="00762FDD" w:rsidP="00762FDD">
      <w:pPr>
        <w:spacing w:line="280" w:lineRule="exact"/>
        <w:jc w:val="both"/>
        <w:rPr>
          <w:sz w:val="30"/>
          <w:szCs w:val="30"/>
        </w:rPr>
      </w:pPr>
    </w:p>
    <w:p w:rsidR="002E3519" w:rsidRDefault="002E3519"/>
    <w:sectPr w:rsidR="002E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53"/>
    <w:rsid w:val="002E3519"/>
    <w:rsid w:val="00762FDD"/>
    <w:rsid w:val="007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3809-E8C6-47FE-A648-7957B091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2FDD"/>
    <w:rPr>
      <w:color w:val="0000FF"/>
      <w:u w:val="single"/>
    </w:rPr>
  </w:style>
  <w:style w:type="character" w:customStyle="1" w:styleId="word-wrapper">
    <w:name w:val="word-wrapper"/>
    <w:rsid w:val="00762FDD"/>
  </w:style>
  <w:style w:type="paragraph" w:customStyle="1" w:styleId="il-text-alignjustify">
    <w:name w:val="il-text-align_justify"/>
    <w:basedOn w:val="a"/>
    <w:rsid w:val="00762F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&#1072;&#1097;&#1077;&#1085;&#1080;&#1103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2023-10-10T12:45:00Z</dcterms:created>
  <dcterms:modified xsi:type="dcterms:W3CDTF">2023-10-10T12:45:00Z</dcterms:modified>
</cp:coreProperties>
</file>