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04B" w:rsidRPr="00D3704B" w:rsidRDefault="00D3704B" w:rsidP="00D3704B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Pr="00D3704B">
        <w:rPr>
          <w:b/>
          <w:sz w:val="30"/>
          <w:szCs w:val="30"/>
        </w:rPr>
        <w:t>искредитирующи</w:t>
      </w:r>
      <w:r>
        <w:rPr>
          <w:b/>
          <w:sz w:val="30"/>
          <w:szCs w:val="30"/>
        </w:rPr>
        <w:t>е</w:t>
      </w:r>
      <w:r w:rsidRPr="00D3704B">
        <w:rPr>
          <w:b/>
          <w:sz w:val="30"/>
          <w:szCs w:val="30"/>
        </w:rPr>
        <w:t xml:space="preserve"> обстоятельства увольнения </w:t>
      </w:r>
    </w:p>
    <w:p w:rsidR="0028309B" w:rsidRDefault="0028309B" w:rsidP="00066455">
      <w:pPr>
        <w:ind w:firstLine="709"/>
        <w:jc w:val="center"/>
        <w:rPr>
          <w:b/>
          <w:sz w:val="30"/>
          <w:szCs w:val="30"/>
        </w:rPr>
      </w:pP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с</w:t>
      </w:r>
      <w:r w:rsidRPr="00D3704B">
        <w:rPr>
          <w:sz w:val="30"/>
          <w:szCs w:val="30"/>
        </w:rPr>
        <w:t>тать</w:t>
      </w:r>
      <w:r>
        <w:rPr>
          <w:sz w:val="30"/>
          <w:szCs w:val="30"/>
        </w:rPr>
        <w:t>е</w:t>
      </w:r>
      <w:r w:rsidRPr="00D3704B">
        <w:rPr>
          <w:sz w:val="30"/>
          <w:szCs w:val="30"/>
        </w:rPr>
        <w:t xml:space="preserve"> 22</w:t>
      </w:r>
      <w:r>
        <w:rPr>
          <w:sz w:val="30"/>
          <w:szCs w:val="30"/>
        </w:rPr>
        <w:t xml:space="preserve"> Закона</w:t>
      </w:r>
      <w:r w:rsidRPr="00D370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Республики Беларусь от </w:t>
      </w:r>
      <w:r w:rsidRPr="00707C73">
        <w:rPr>
          <w:sz w:val="30"/>
          <w:szCs w:val="30"/>
        </w:rPr>
        <w:t>15 июля 2015 г. № 305-З</w:t>
      </w:r>
      <w:r>
        <w:rPr>
          <w:sz w:val="30"/>
          <w:szCs w:val="30"/>
        </w:rPr>
        <w:t xml:space="preserve"> «</w:t>
      </w:r>
      <w:r w:rsidRPr="00707C73">
        <w:rPr>
          <w:sz w:val="30"/>
          <w:szCs w:val="30"/>
        </w:rPr>
        <w:t>О борьбе с коррупцией</w:t>
      </w:r>
      <w:r>
        <w:rPr>
          <w:sz w:val="30"/>
          <w:szCs w:val="30"/>
        </w:rPr>
        <w:t>»</w:t>
      </w:r>
      <w:r>
        <w:rPr>
          <w:sz w:val="30"/>
          <w:szCs w:val="30"/>
        </w:rPr>
        <w:t xml:space="preserve"> н</w:t>
      </w:r>
      <w:r w:rsidRPr="00D3704B">
        <w:rPr>
          <w:sz w:val="30"/>
          <w:szCs w:val="30"/>
        </w:rPr>
        <w:t>е допускается назначение на должности, включенные в кадровые реестры Главы государства Республики Беларусь, Совета Министров Республики Беларусь, областных исполнительных комитетов и Минского городского исполнительного комитета, районных исполнительных комитетов, городских исполнительных комитетов (городов областного подчинения), местных администраций районов в городах, лиц, уволенных по дискредитирующим обстоятельствам, установленным законодательными актами, в течение пяти лет после такого увольнения, если иное не установлено Президентом Республики Беларусь.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>Назначение лиц, уволенных по дискредитирующим обстоятельствам, установленным законодательными актами,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частью первой настоящей статьи, осуществляется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расположена эта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>Декрет</w:t>
      </w:r>
      <w:r>
        <w:rPr>
          <w:sz w:val="30"/>
          <w:szCs w:val="30"/>
        </w:rPr>
        <w:t>ом</w:t>
      </w:r>
      <w:r w:rsidRPr="00D3704B">
        <w:rPr>
          <w:sz w:val="30"/>
          <w:szCs w:val="30"/>
        </w:rPr>
        <w:t xml:space="preserve"> Президента Республики Беларусь от 15</w:t>
      </w:r>
      <w:r>
        <w:rPr>
          <w:sz w:val="30"/>
          <w:szCs w:val="30"/>
        </w:rPr>
        <w:t xml:space="preserve"> декабря </w:t>
      </w:r>
      <w:r w:rsidRPr="00D3704B">
        <w:rPr>
          <w:sz w:val="30"/>
          <w:szCs w:val="30"/>
        </w:rPr>
        <w:t>2014</w:t>
      </w:r>
      <w:r>
        <w:rPr>
          <w:sz w:val="30"/>
          <w:szCs w:val="30"/>
        </w:rPr>
        <w:t> г.</w:t>
      </w:r>
      <w:r w:rsidRPr="00D3704B">
        <w:rPr>
          <w:sz w:val="30"/>
          <w:szCs w:val="30"/>
        </w:rPr>
        <w:t xml:space="preserve"> №</w:t>
      </w:r>
      <w:r>
        <w:rPr>
          <w:sz w:val="30"/>
          <w:szCs w:val="30"/>
        </w:rPr>
        <w:t> </w:t>
      </w:r>
      <w:r w:rsidRPr="00D3704B">
        <w:rPr>
          <w:sz w:val="30"/>
          <w:szCs w:val="30"/>
        </w:rPr>
        <w:t>5 «Об усилении требований к руководящим кадрам и работникам организаций»</w:t>
      </w:r>
      <w:r>
        <w:rPr>
          <w:sz w:val="30"/>
          <w:szCs w:val="30"/>
        </w:rPr>
        <w:t xml:space="preserve"> </w:t>
      </w:r>
      <w:r w:rsidRPr="00D3704B">
        <w:rPr>
          <w:sz w:val="30"/>
          <w:szCs w:val="30"/>
        </w:rPr>
        <w:t>установлен перечень дискредитирующих обстоятельств увольнения</w:t>
      </w:r>
      <w:r>
        <w:rPr>
          <w:sz w:val="30"/>
          <w:szCs w:val="30"/>
        </w:rPr>
        <w:t xml:space="preserve">. </w:t>
      </w:r>
      <w:r w:rsidRPr="00D3704B">
        <w:rPr>
          <w:sz w:val="30"/>
          <w:szCs w:val="30"/>
        </w:rPr>
        <w:t>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– дискредитирующие обстоятельства):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3704B">
        <w:rPr>
          <w:sz w:val="30"/>
          <w:szCs w:val="30"/>
        </w:rPr>
        <w:t>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3704B">
        <w:rPr>
          <w:sz w:val="30"/>
          <w:szCs w:val="30"/>
        </w:rPr>
        <w:t>однократное грубое нарушение работником своих трудовых обязанностей: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>прогул (в том числе отсутствие на работе более трех часов в течение рабочего дня) без уважительных причин;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 xml:space="preserve">появление на работе в состоянии алкогольного, наркотического или токсического опьянения, а также распитие спиртных напитков, </w:t>
      </w:r>
      <w:r w:rsidRPr="00D3704B">
        <w:rPr>
          <w:sz w:val="30"/>
          <w:szCs w:val="30"/>
        </w:rPr>
        <w:lastRenderedPageBreak/>
        <w:t>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>нарушение требований по охране труда, повлекшее увечье или смерть других работников;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направление работника по постановлению суда в лечебно-трудовой профилакторий;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разглашение коммерческой тайны работником, имеющим к ней доступ;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нарушение руководителем организации без уважительных причин порядка и сроков выплаты заработной платы и (или) пособий;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незаконное привлечение к ответственности граждан и юридических лиц;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</w:t>
      </w:r>
      <w:r w:rsidRPr="00D3704B">
        <w:rPr>
          <w:sz w:val="30"/>
          <w:szCs w:val="30"/>
        </w:rPr>
        <w:t xml:space="preserve"> 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несоблюдение ограничений, связанных с государственной службой;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разглашение государственным служащим сведений, составляющих государственные секреты;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грубое нарушение государственным служащим должностных обязанностей;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совершение проступка, несовместимого с нахождением на государственной службе;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лишение судом государственного служащего права занимать государственную должность в течение определенного времени;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наличие у государственного служащего непогашенной или неснятой судимости;</w:t>
      </w:r>
    </w:p>
    <w:p w:rsidR="00D3704B" w:rsidRPr="00D3704B" w:rsidRDefault="00D3704B" w:rsidP="00D3704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D3704B">
        <w:rPr>
          <w:sz w:val="30"/>
          <w:szCs w:val="30"/>
        </w:rPr>
        <w:t xml:space="preserve"> 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D3704B" w:rsidRPr="00707C73" w:rsidRDefault="00D3704B" w:rsidP="00D3704B">
      <w:pPr>
        <w:ind w:firstLine="709"/>
        <w:jc w:val="both"/>
        <w:rPr>
          <w:sz w:val="30"/>
          <w:szCs w:val="30"/>
        </w:rPr>
      </w:pPr>
      <w:r w:rsidRPr="00D3704B">
        <w:rPr>
          <w:sz w:val="30"/>
          <w:szCs w:val="30"/>
        </w:rPr>
        <w:t xml:space="preserve">До увольнения работника по дискредитирующим обстоятельствам наниматель обязан провести проверку допущенных им нарушений, </w:t>
      </w:r>
      <w:r w:rsidRPr="00D3704B">
        <w:rPr>
          <w:sz w:val="30"/>
          <w:szCs w:val="30"/>
        </w:rPr>
        <w:lastRenderedPageBreak/>
        <w:t>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sectPr w:rsidR="00D3704B" w:rsidRPr="00707C73" w:rsidSect="000664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B"/>
    <w:rsid w:val="00066455"/>
    <w:rsid w:val="000D777E"/>
    <w:rsid w:val="001D4AF1"/>
    <w:rsid w:val="0028309B"/>
    <w:rsid w:val="00631276"/>
    <w:rsid w:val="00707C73"/>
    <w:rsid w:val="00726E7B"/>
    <w:rsid w:val="007836F7"/>
    <w:rsid w:val="007C4136"/>
    <w:rsid w:val="009D682E"/>
    <w:rsid w:val="00A26731"/>
    <w:rsid w:val="00D3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72EA"/>
  <w15:docId w15:val="{3AB8B7CD-12AE-44A9-B202-E42186FB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9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Тарасевич Александра Игоревна</cp:lastModifiedBy>
  <cp:revision>2</cp:revision>
  <cp:lastPrinted>2022-12-09T11:35:00Z</cp:lastPrinted>
  <dcterms:created xsi:type="dcterms:W3CDTF">2022-12-09T11:40:00Z</dcterms:created>
  <dcterms:modified xsi:type="dcterms:W3CDTF">2022-12-09T11:40:00Z</dcterms:modified>
</cp:coreProperties>
</file>